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D47F" w14:textId="4D1C1EDA" w:rsidR="004F2CDD" w:rsidRPr="004F2CDD" w:rsidRDefault="0046630D" w:rsidP="0046630D">
      <w:pPr>
        <w:ind w:left="0" w:firstLine="0"/>
      </w:pPr>
      <w:r>
        <w:rPr>
          <w:noProof/>
        </w:rPr>
        <w:drawing>
          <wp:inline distT="0" distB="0" distL="0" distR="0" wp14:anchorId="4AD8784C" wp14:editId="344A1803">
            <wp:extent cx="6120130" cy="12490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ziaDESIGNWEEK-orizzontaleFondoNero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8D5F" w14:textId="08857872" w:rsidR="000862FE" w:rsidRDefault="000862FE" w:rsidP="00A6161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0000006" w14:textId="036A6876" w:rsidR="002338B0" w:rsidRPr="00352908" w:rsidRDefault="00E92250" w:rsidP="00A61610">
      <w:pPr>
        <w:ind w:left="0" w:firstLine="0"/>
        <w:jc w:val="center"/>
        <w:rPr>
          <w:sz w:val="28"/>
          <w:szCs w:val="28"/>
        </w:rPr>
      </w:pPr>
      <w:r w:rsidRPr="00352908">
        <w:rPr>
          <w:sz w:val="28"/>
          <w:szCs w:val="28"/>
        </w:rPr>
        <w:t xml:space="preserve">CALL FOR DESIGNERS &amp; ARTISTS - </w:t>
      </w:r>
      <w:r w:rsidR="008D4AA4" w:rsidRPr="00352908">
        <w:rPr>
          <w:sz w:val="28"/>
          <w:szCs w:val="28"/>
        </w:rPr>
        <w:t xml:space="preserve">Scadenza: </w:t>
      </w:r>
      <w:r w:rsidR="00093779" w:rsidRPr="00352908">
        <w:rPr>
          <w:sz w:val="28"/>
          <w:szCs w:val="28"/>
        </w:rPr>
        <w:t>15 giugno</w:t>
      </w:r>
      <w:r w:rsidR="00450639" w:rsidRPr="00352908">
        <w:rPr>
          <w:sz w:val="28"/>
          <w:szCs w:val="28"/>
        </w:rPr>
        <w:t xml:space="preserve"> 2024</w:t>
      </w:r>
      <w:r w:rsidR="008D4AA4" w:rsidRPr="00352908">
        <w:rPr>
          <w:sz w:val="28"/>
          <w:szCs w:val="28"/>
        </w:rPr>
        <w:t xml:space="preserve"> ore 14:00 (CET)</w:t>
      </w:r>
    </w:p>
    <w:p w14:paraId="00000007" w14:textId="411AB005" w:rsidR="002338B0" w:rsidRDefault="00A61610" w:rsidP="00A61610">
      <w:pPr>
        <w:ind w:left="0" w:firstLine="0"/>
      </w:pPr>
      <w:r>
        <w:t>…</w:t>
      </w:r>
      <w:r w:rsidR="000862FE">
        <w:t>…………………………………………………………………………………………………………………………………………………………</w:t>
      </w:r>
      <w:r>
        <w:t>……</w:t>
      </w:r>
    </w:p>
    <w:p w14:paraId="5B64C6BE" w14:textId="77777777" w:rsidR="000862FE" w:rsidRDefault="000862FE" w:rsidP="00627000">
      <w:pPr>
        <w:ind w:left="425" w:firstLine="0"/>
        <w:jc w:val="both"/>
        <w:rPr>
          <w:sz w:val="28"/>
          <w:szCs w:val="28"/>
        </w:rPr>
      </w:pPr>
    </w:p>
    <w:p w14:paraId="00000008" w14:textId="36E423A3" w:rsidR="002338B0" w:rsidRDefault="00BD471E" w:rsidP="004659FC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 </w:t>
      </w:r>
      <w:r w:rsidR="008D4AA4">
        <w:rPr>
          <w:sz w:val="28"/>
          <w:szCs w:val="28"/>
        </w:rPr>
        <w:t>Obiettivo del concorso</w:t>
      </w:r>
    </w:p>
    <w:p w14:paraId="698812AD" w14:textId="67239A00" w:rsidR="00DB02A5" w:rsidRDefault="00DB02A5" w:rsidP="004659FC">
      <w:pPr>
        <w:ind w:left="0" w:firstLine="0"/>
        <w:jc w:val="both"/>
        <w:rPr>
          <w:b w:val="0"/>
        </w:rPr>
      </w:pPr>
      <w:r w:rsidRPr="00DB02A5">
        <w:rPr>
          <w:b w:val="0"/>
        </w:rPr>
        <w:t xml:space="preserve">Il Museo del Design del Friuli Venezia Giulia, </w:t>
      </w:r>
      <w:proofErr w:type="spellStart"/>
      <w:r w:rsidRPr="00DB02A5">
        <w:rPr>
          <w:b w:val="0"/>
        </w:rPr>
        <w:t>MuDeFri</w:t>
      </w:r>
      <w:proofErr w:type="spellEnd"/>
      <w:r w:rsidRPr="00DB02A5">
        <w:rPr>
          <w:b w:val="0"/>
        </w:rPr>
        <w:t>, è un museo virtuale dedicato alla cultura del progetto.  Concepito in maniera innovativa utilizzando le opportunità che offre la rete, già dal 2016 pr</w:t>
      </w:r>
      <w:r w:rsidR="00833693">
        <w:rPr>
          <w:b w:val="0"/>
        </w:rPr>
        <w:t xml:space="preserve">opone mostre di design on line e organizza </w:t>
      </w:r>
      <w:r w:rsidR="00D90FFB">
        <w:rPr>
          <w:b w:val="0"/>
        </w:rPr>
        <w:t>UDINE DESIGN WEEK.</w:t>
      </w:r>
    </w:p>
    <w:p w14:paraId="427E2A46" w14:textId="1B41AA15" w:rsidR="0046630D" w:rsidRDefault="00DB02A5" w:rsidP="004659FC">
      <w:pPr>
        <w:ind w:left="0" w:firstLine="0"/>
        <w:jc w:val="both"/>
        <w:rPr>
          <w:b w:val="0"/>
        </w:rPr>
      </w:pPr>
      <w:r>
        <w:rPr>
          <w:b w:val="0"/>
        </w:rPr>
        <w:t xml:space="preserve">In occasione di Go2025! Nova </w:t>
      </w:r>
      <w:proofErr w:type="spellStart"/>
      <w:r>
        <w:rPr>
          <w:b w:val="0"/>
        </w:rPr>
        <w:t>Gorica</w:t>
      </w:r>
      <w:proofErr w:type="spellEnd"/>
      <w:r w:rsidR="00BB5489">
        <w:rPr>
          <w:b w:val="0"/>
        </w:rPr>
        <w:t>-Gorizia</w:t>
      </w:r>
      <w:r>
        <w:rPr>
          <w:b w:val="0"/>
        </w:rPr>
        <w:t xml:space="preserve"> </w:t>
      </w:r>
      <w:r w:rsidR="00BB5489">
        <w:rPr>
          <w:b w:val="0"/>
        </w:rPr>
        <w:t xml:space="preserve">Capitale Europea della Cultura, e con il supporto della Regione Friuli Venezia Giulia, </w:t>
      </w:r>
      <w:proofErr w:type="spellStart"/>
      <w:r w:rsidR="00D90FFB">
        <w:rPr>
          <w:b w:val="0"/>
        </w:rPr>
        <w:t>MuDeFri</w:t>
      </w:r>
      <w:proofErr w:type="spellEnd"/>
      <w:r w:rsidR="00D90FFB">
        <w:rPr>
          <w:b w:val="0"/>
        </w:rPr>
        <w:t xml:space="preserve"> organizza </w:t>
      </w:r>
      <w:r w:rsidR="00833693">
        <w:rPr>
          <w:b w:val="0"/>
        </w:rPr>
        <w:t>GORIZIA DESIGN WEEK</w:t>
      </w:r>
      <w:r w:rsidR="00327B41">
        <w:rPr>
          <w:b w:val="0"/>
        </w:rPr>
        <w:t>,</w:t>
      </w:r>
      <w:r w:rsidR="00833693">
        <w:rPr>
          <w:b w:val="0"/>
        </w:rPr>
        <w:t xml:space="preserve"> </w:t>
      </w:r>
      <w:r w:rsidR="00D90FFB">
        <w:rPr>
          <w:b w:val="0"/>
        </w:rPr>
        <w:t xml:space="preserve">una settimana dedicata </w:t>
      </w:r>
      <w:r w:rsidR="00DA7471">
        <w:rPr>
          <w:b w:val="0"/>
        </w:rPr>
        <w:t>alla cultura del progetto co</w:t>
      </w:r>
      <w:r w:rsidR="00327B41">
        <w:rPr>
          <w:b w:val="0"/>
        </w:rPr>
        <w:t>n</w:t>
      </w:r>
      <w:r w:rsidR="00DA7471">
        <w:rPr>
          <w:b w:val="0"/>
        </w:rPr>
        <w:t xml:space="preserve"> un</w:t>
      </w:r>
      <w:r w:rsidR="00327B41">
        <w:rPr>
          <w:b w:val="0"/>
        </w:rPr>
        <w:t xml:space="preserve"> ricco programma di mostre ed eventi </w:t>
      </w:r>
      <w:r w:rsidR="00DA7471">
        <w:rPr>
          <w:b w:val="0"/>
        </w:rPr>
        <w:t xml:space="preserve">che </w:t>
      </w:r>
      <w:r w:rsidR="00327B41">
        <w:rPr>
          <w:b w:val="0"/>
        </w:rPr>
        <w:t>animerà la città nel mese di marzo.</w:t>
      </w:r>
      <w:r w:rsidR="0046630D">
        <w:rPr>
          <w:b w:val="0"/>
        </w:rPr>
        <w:t xml:space="preserve"> </w:t>
      </w:r>
      <w:r w:rsidR="0046630D" w:rsidRPr="0046630D">
        <w:rPr>
          <w:b w:val="0"/>
        </w:rPr>
        <w:t xml:space="preserve"> </w:t>
      </w:r>
      <w:r w:rsidR="0046630D">
        <w:rPr>
          <w:b w:val="0"/>
        </w:rPr>
        <w:t>L'obiettivo è</w:t>
      </w:r>
      <w:r w:rsidR="0046630D" w:rsidRPr="00DB02A5">
        <w:rPr>
          <w:b w:val="0"/>
        </w:rPr>
        <w:t xml:space="preserve"> </w:t>
      </w:r>
      <w:r w:rsidR="0046630D">
        <w:rPr>
          <w:b w:val="0"/>
        </w:rPr>
        <w:t>indagare</w:t>
      </w:r>
      <w:r w:rsidR="0046630D" w:rsidRPr="00DB02A5">
        <w:rPr>
          <w:b w:val="0"/>
        </w:rPr>
        <w:t xml:space="preserve"> uno degli aspetti produttivi che maggiormente hanno connotato l’area in passato e che tuttora contribuiscono al suo sviluppo economico: il settore tessile, nelle sue molteplici connotazioni che vanno dall’artigianato, alla produzione industriale, fino all'arte contemporanea.</w:t>
      </w:r>
      <w:r w:rsidR="0046630D">
        <w:rPr>
          <w:b w:val="0"/>
        </w:rPr>
        <w:t xml:space="preserve"> </w:t>
      </w:r>
    </w:p>
    <w:p w14:paraId="43A932FB" w14:textId="77777777" w:rsidR="00327B41" w:rsidRDefault="00327B41" w:rsidP="004659FC">
      <w:pPr>
        <w:ind w:left="0" w:firstLine="0"/>
        <w:jc w:val="both"/>
        <w:rPr>
          <w:b w:val="0"/>
        </w:rPr>
      </w:pPr>
    </w:p>
    <w:p w14:paraId="32BC4D2C" w14:textId="27398349" w:rsidR="006928BF" w:rsidRDefault="00327B41" w:rsidP="004659FC">
      <w:pPr>
        <w:ind w:left="0" w:firstLine="0"/>
        <w:jc w:val="both"/>
        <w:rPr>
          <w:b w:val="0"/>
        </w:rPr>
      </w:pPr>
      <w:r>
        <w:rPr>
          <w:b w:val="0"/>
        </w:rPr>
        <w:t xml:space="preserve">Tra le attività previste </w:t>
      </w:r>
      <w:r w:rsidR="006928BF">
        <w:rPr>
          <w:b w:val="0"/>
        </w:rPr>
        <w:t xml:space="preserve">viene offerta a </w:t>
      </w:r>
      <w:r w:rsidR="00BB5489">
        <w:rPr>
          <w:b w:val="0"/>
        </w:rPr>
        <w:t>3</w:t>
      </w:r>
      <w:r w:rsidR="002F241A">
        <w:rPr>
          <w:b w:val="0"/>
        </w:rPr>
        <w:t>/4</w:t>
      </w:r>
      <w:r w:rsidR="006928BF">
        <w:rPr>
          <w:b w:val="0"/>
        </w:rPr>
        <w:t xml:space="preserve"> designer e a </w:t>
      </w:r>
      <w:r w:rsidR="00BB5489">
        <w:rPr>
          <w:b w:val="0"/>
        </w:rPr>
        <w:t>3</w:t>
      </w:r>
      <w:r w:rsidR="002F241A">
        <w:rPr>
          <w:b w:val="0"/>
        </w:rPr>
        <w:t>/4</w:t>
      </w:r>
      <w:r w:rsidR="00BB5489">
        <w:rPr>
          <w:b w:val="0"/>
        </w:rPr>
        <w:t xml:space="preserve"> </w:t>
      </w:r>
      <w:r w:rsidR="006928BF">
        <w:rPr>
          <w:b w:val="0"/>
        </w:rPr>
        <w:t>artist</w:t>
      </w:r>
      <w:r w:rsidR="00BB5489">
        <w:rPr>
          <w:b w:val="0"/>
        </w:rPr>
        <w:t>e</w:t>
      </w:r>
      <w:r w:rsidR="002F241A">
        <w:rPr>
          <w:b w:val="0"/>
        </w:rPr>
        <w:t xml:space="preserve"> e </w:t>
      </w:r>
      <w:r w:rsidR="00BB5489">
        <w:rPr>
          <w:b w:val="0"/>
        </w:rPr>
        <w:t xml:space="preserve">artisti contemporanei </w:t>
      </w:r>
      <w:r w:rsidR="00A645C5">
        <w:rPr>
          <w:b w:val="0"/>
        </w:rPr>
        <w:t>(con p</w:t>
      </w:r>
      <w:r w:rsidR="00A645C5" w:rsidRPr="00A645C5">
        <w:rPr>
          <w:b w:val="0"/>
        </w:rPr>
        <w:t xml:space="preserve">articolare attenzione </w:t>
      </w:r>
      <w:r w:rsidR="00A645C5">
        <w:rPr>
          <w:b w:val="0"/>
        </w:rPr>
        <w:t xml:space="preserve">ai partecipanti che al 31 gennaio 2024 non abbiano compiuto 40 anni) </w:t>
      </w:r>
      <w:r w:rsidR="006928BF">
        <w:rPr>
          <w:b w:val="0"/>
        </w:rPr>
        <w:t>l’opportunità di esporre una propria opera a GORIZIA DESIGN WEEK,</w:t>
      </w:r>
      <w:r w:rsidR="00BB5489">
        <w:rPr>
          <w:b w:val="0"/>
        </w:rPr>
        <w:t xml:space="preserve"> con partecipazione alle attività di GO DESIGN WEEK aperte al pubblico.</w:t>
      </w:r>
      <w:r w:rsidR="00A645C5">
        <w:rPr>
          <w:b w:val="0"/>
        </w:rPr>
        <w:t xml:space="preserve"> P</w:t>
      </w:r>
      <w:r w:rsidR="00A645C5" w:rsidRPr="00A645C5">
        <w:rPr>
          <w:b w:val="0"/>
        </w:rPr>
        <w:t xml:space="preserve">articolare attenzione verrà data </w:t>
      </w:r>
      <w:r w:rsidR="00A645C5">
        <w:rPr>
          <w:b w:val="0"/>
        </w:rPr>
        <w:t>ai partecipanti che al 31 gennaio 2024 non abbiano compiuto 40 anni.</w:t>
      </w:r>
    </w:p>
    <w:p w14:paraId="18BB3B60" w14:textId="40581676" w:rsidR="002014EF" w:rsidRDefault="000E5D66" w:rsidP="004659FC">
      <w:pPr>
        <w:ind w:left="0" w:firstLine="0"/>
        <w:jc w:val="both"/>
        <w:rPr>
          <w:b w:val="0"/>
        </w:rPr>
      </w:pPr>
      <w:r>
        <w:rPr>
          <w:b w:val="0"/>
        </w:rPr>
        <w:t xml:space="preserve">A tal fine il </w:t>
      </w:r>
      <w:r w:rsidRPr="00DB02A5">
        <w:rPr>
          <w:b w:val="0"/>
        </w:rPr>
        <w:t xml:space="preserve">Museo del Design del Friuli Venezia Giulia, </w:t>
      </w:r>
      <w:proofErr w:type="spellStart"/>
      <w:r w:rsidRPr="00DB02A5">
        <w:rPr>
          <w:b w:val="0"/>
        </w:rPr>
        <w:t>MuDeFri</w:t>
      </w:r>
      <w:proofErr w:type="spellEnd"/>
      <w:r>
        <w:rPr>
          <w:b w:val="0"/>
        </w:rPr>
        <w:t xml:space="preserve"> bandisce un concorso per </w:t>
      </w:r>
      <w:r w:rsidR="006928BF">
        <w:rPr>
          <w:b w:val="0"/>
        </w:rPr>
        <w:t>individuare tali opere in due categorie:</w:t>
      </w:r>
      <w:r>
        <w:rPr>
          <w:b w:val="0"/>
        </w:rPr>
        <w:t xml:space="preserve"> </w:t>
      </w:r>
    </w:p>
    <w:p w14:paraId="28201C94" w14:textId="11F8C3DC" w:rsidR="000E5D66" w:rsidRDefault="000E5D66" w:rsidP="004659FC">
      <w:pPr>
        <w:ind w:left="0" w:firstLine="0"/>
        <w:jc w:val="both"/>
        <w:rPr>
          <w:b w:val="0"/>
        </w:rPr>
      </w:pPr>
    </w:p>
    <w:p w14:paraId="3BBEE2B3" w14:textId="19D44F4D" w:rsidR="00327B41" w:rsidRPr="00C23CD3" w:rsidRDefault="00BD471E" w:rsidP="004659FC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 2. </w:t>
      </w:r>
      <w:r w:rsidR="00F14D18" w:rsidRPr="00C23CD3">
        <w:rPr>
          <w:sz w:val="28"/>
          <w:szCs w:val="28"/>
        </w:rPr>
        <w:t>Categoria Desi</w:t>
      </w:r>
      <w:r w:rsidR="00C23CD3" w:rsidRPr="00C23CD3">
        <w:rPr>
          <w:sz w:val="28"/>
          <w:szCs w:val="28"/>
        </w:rPr>
        <w:t>gn</w:t>
      </w:r>
    </w:p>
    <w:p w14:paraId="245B9C17" w14:textId="697FE7B5" w:rsidR="0078574A" w:rsidRPr="0078574A" w:rsidRDefault="0078574A" w:rsidP="0009427E">
      <w:pPr>
        <w:ind w:left="0" w:firstLine="0"/>
        <w:jc w:val="both"/>
        <w:rPr>
          <w:bCs/>
        </w:rPr>
      </w:pPr>
      <w:r w:rsidRPr="0078574A">
        <w:rPr>
          <w:bCs/>
        </w:rPr>
        <w:t>Progetti ammessi:</w:t>
      </w:r>
    </w:p>
    <w:p w14:paraId="7C76EBA1" w14:textId="0FB26A25" w:rsidR="00DB02A5" w:rsidRPr="00DB02A5" w:rsidRDefault="000F648C" w:rsidP="004659FC">
      <w:pPr>
        <w:ind w:left="0" w:firstLine="0"/>
        <w:jc w:val="both"/>
        <w:rPr>
          <w:b w:val="0"/>
        </w:rPr>
      </w:pPr>
      <w:r>
        <w:rPr>
          <w:b w:val="0"/>
        </w:rPr>
        <w:t xml:space="preserve">Sono ammessi </w:t>
      </w:r>
      <w:r w:rsidRPr="00E74978">
        <w:rPr>
          <w:b w:val="0"/>
        </w:rPr>
        <w:t>progetti, prototipi, prodotti</w:t>
      </w:r>
      <w:r w:rsidR="00C76030" w:rsidRPr="00E74978">
        <w:rPr>
          <w:b w:val="0"/>
        </w:rPr>
        <w:t xml:space="preserve"> che hanno una funzione d’uso e che indagano il mondo del tessile inteso nella sua forma più ampia. Considerando che tutto ciò che è flessibile è tessile, sono possibili </w:t>
      </w:r>
      <w:r w:rsidRPr="00E74978">
        <w:rPr>
          <w:b w:val="0"/>
        </w:rPr>
        <w:t>oggetti</w:t>
      </w:r>
      <w:r w:rsidR="00C76030" w:rsidRPr="00E74978">
        <w:rPr>
          <w:b w:val="0"/>
        </w:rPr>
        <w:t xml:space="preserve"> </w:t>
      </w:r>
      <w:r w:rsidRPr="00E74978">
        <w:rPr>
          <w:b w:val="0"/>
        </w:rPr>
        <w:t>afferenti ai</w:t>
      </w:r>
      <w:r w:rsidR="00C76030">
        <w:rPr>
          <w:b w:val="0"/>
        </w:rPr>
        <w:t xml:space="preserve"> seguenti ambiti:</w:t>
      </w:r>
    </w:p>
    <w:p w14:paraId="793A7C8A" w14:textId="77777777" w:rsidR="00DB02A5" w:rsidRPr="00DB02A5" w:rsidRDefault="00DB02A5" w:rsidP="004659FC">
      <w:pPr>
        <w:ind w:left="0" w:firstLine="0"/>
        <w:jc w:val="both"/>
        <w:rPr>
          <w:b w:val="0"/>
        </w:rPr>
      </w:pPr>
      <w:r w:rsidRPr="00DB02A5">
        <w:rPr>
          <w:b w:val="0"/>
        </w:rPr>
        <w:t>•</w:t>
      </w:r>
      <w:r w:rsidRPr="00DB02A5">
        <w:rPr>
          <w:b w:val="0"/>
        </w:rPr>
        <w:tab/>
        <w:t>Lampade con diffusori in tessile</w:t>
      </w:r>
    </w:p>
    <w:p w14:paraId="53C8C07A" w14:textId="77198836" w:rsidR="00DB02A5" w:rsidRPr="00DB02A5" w:rsidRDefault="00DB02A5" w:rsidP="004659FC">
      <w:pPr>
        <w:ind w:left="0" w:firstLine="0"/>
        <w:jc w:val="both"/>
        <w:rPr>
          <w:b w:val="0"/>
        </w:rPr>
      </w:pPr>
      <w:r w:rsidRPr="00DB02A5">
        <w:rPr>
          <w:b w:val="0"/>
        </w:rPr>
        <w:t>•</w:t>
      </w:r>
      <w:r w:rsidRPr="00DB02A5">
        <w:rPr>
          <w:b w:val="0"/>
        </w:rPr>
        <w:tab/>
      </w:r>
      <w:r w:rsidR="00450639">
        <w:rPr>
          <w:b w:val="0"/>
        </w:rPr>
        <w:t xml:space="preserve">Sedute </w:t>
      </w:r>
      <w:r w:rsidRPr="00DB02A5">
        <w:rPr>
          <w:b w:val="0"/>
        </w:rPr>
        <w:t>dove il tessile o l’intreccio sono parte determinante</w:t>
      </w:r>
    </w:p>
    <w:p w14:paraId="578CFC62" w14:textId="049BFC3E" w:rsidR="00DB02A5" w:rsidRPr="00DB02A5" w:rsidRDefault="00DB02A5" w:rsidP="004659FC">
      <w:pPr>
        <w:ind w:left="0" w:firstLine="0"/>
        <w:jc w:val="both"/>
        <w:rPr>
          <w:b w:val="0"/>
        </w:rPr>
      </w:pPr>
      <w:r w:rsidRPr="00DB02A5">
        <w:rPr>
          <w:b w:val="0"/>
        </w:rPr>
        <w:t>•</w:t>
      </w:r>
      <w:r w:rsidRPr="00DB02A5">
        <w:rPr>
          <w:b w:val="0"/>
        </w:rPr>
        <w:tab/>
        <w:t xml:space="preserve">Stampe su tessuto </w:t>
      </w:r>
      <w:r w:rsidR="00450639">
        <w:rPr>
          <w:b w:val="0"/>
        </w:rPr>
        <w:t>con</w:t>
      </w:r>
      <w:r w:rsidRPr="00DB02A5">
        <w:rPr>
          <w:b w:val="0"/>
        </w:rPr>
        <w:t xml:space="preserve"> effetti particolari</w:t>
      </w:r>
      <w:r w:rsidR="00450639">
        <w:rPr>
          <w:b w:val="0"/>
        </w:rPr>
        <w:t xml:space="preserve"> e innovativi</w:t>
      </w:r>
    </w:p>
    <w:p w14:paraId="56BB234D" w14:textId="7D0C890D" w:rsidR="00DB02A5" w:rsidRPr="00DB02A5" w:rsidRDefault="009B7BD9" w:rsidP="004659FC">
      <w:pPr>
        <w:ind w:left="0" w:firstLine="0"/>
        <w:jc w:val="both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Attrezzi sportivi caratterizzati da intrecci o</w:t>
      </w:r>
      <w:r w:rsidR="00DB02A5" w:rsidRPr="00DB02A5">
        <w:rPr>
          <w:b w:val="0"/>
        </w:rPr>
        <w:t xml:space="preserve"> tessuti tecnici</w:t>
      </w:r>
    </w:p>
    <w:p w14:paraId="644629CC" w14:textId="4141DFE9" w:rsidR="00DB02A5" w:rsidRPr="00DB02A5" w:rsidRDefault="00DB02A5" w:rsidP="004659FC">
      <w:pPr>
        <w:ind w:left="0" w:firstLine="0"/>
        <w:jc w:val="both"/>
        <w:rPr>
          <w:b w:val="0"/>
        </w:rPr>
      </w:pPr>
      <w:r w:rsidRPr="00DB02A5">
        <w:rPr>
          <w:b w:val="0"/>
        </w:rPr>
        <w:t>•</w:t>
      </w:r>
      <w:r w:rsidRPr="00DB02A5">
        <w:rPr>
          <w:b w:val="0"/>
        </w:rPr>
        <w:tab/>
        <w:t xml:space="preserve">Rivisitazione di </w:t>
      </w:r>
      <w:r>
        <w:rPr>
          <w:b w:val="0"/>
        </w:rPr>
        <w:t xml:space="preserve">pizzi e </w:t>
      </w:r>
      <w:r w:rsidRPr="00DB02A5">
        <w:rPr>
          <w:b w:val="0"/>
        </w:rPr>
        <w:t xml:space="preserve">merletti </w:t>
      </w:r>
    </w:p>
    <w:p w14:paraId="0E2BB960" w14:textId="2E050AE8" w:rsidR="00DB02A5" w:rsidRDefault="009B7BD9" w:rsidP="004659FC">
      <w:pPr>
        <w:ind w:left="0" w:firstLine="0"/>
        <w:jc w:val="both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Decorazioni parietali o</w:t>
      </w:r>
      <w:r w:rsidR="00DB02A5" w:rsidRPr="00DB02A5">
        <w:rPr>
          <w:b w:val="0"/>
        </w:rPr>
        <w:t xml:space="preserve"> per pavimento</w:t>
      </w:r>
    </w:p>
    <w:p w14:paraId="59BEDE3F" w14:textId="43AD1D0D" w:rsidR="00C23CD3" w:rsidRPr="0046630D" w:rsidRDefault="00C23CD3" w:rsidP="004659FC">
      <w:pPr>
        <w:ind w:left="0" w:firstLine="0"/>
        <w:jc w:val="both"/>
        <w:rPr>
          <w:b w:val="0"/>
        </w:rPr>
      </w:pPr>
      <w:r w:rsidRPr="0046630D">
        <w:rPr>
          <w:b w:val="0"/>
        </w:rPr>
        <w:t>I progetti presentati potranno essere editi o inediti. Per i progetti</w:t>
      </w:r>
      <w:r w:rsidR="0046630D">
        <w:rPr>
          <w:b w:val="0"/>
        </w:rPr>
        <w:t xml:space="preserve"> che dovessero essere già stati </w:t>
      </w:r>
      <w:r w:rsidRPr="0046630D">
        <w:rPr>
          <w:b w:val="0"/>
        </w:rPr>
        <w:t>presentati al pubblico, va dichiarato a che premi sono stati presentati e con quali risultati, se sono o meno già sul mercato o quando ne è prevista l’uscita nel mercato.</w:t>
      </w:r>
    </w:p>
    <w:p w14:paraId="38DB74DD" w14:textId="561F2411" w:rsidR="0078574A" w:rsidRDefault="0078574A" w:rsidP="004659FC">
      <w:pPr>
        <w:ind w:left="0" w:firstLine="0"/>
        <w:jc w:val="both"/>
        <w:rPr>
          <w:b w:val="0"/>
        </w:rPr>
      </w:pPr>
    </w:p>
    <w:p w14:paraId="310D1A69" w14:textId="77777777" w:rsidR="0078574A" w:rsidRPr="0078574A" w:rsidRDefault="0078574A" w:rsidP="004659FC">
      <w:pPr>
        <w:ind w:left="0" w:firstLine="0"/>
        <w:jc w:val="both"/>
        <w:rPr>
          <w:bCs/>
        </w:rPr>
      </w:pPr>
      <w:r w:rsidRPr="0078574A">
        <w:rPr>
          <w:bCs/>
        </w:rPr>
        <w:t>La partecipazione è aperta a:</w:t>
      </w:r>
    </w:p>
    <w:p w14:paraId="5EBAFDB8" w14:textId="50237575" w:rsidR="0078574A" w:rsidRPr="002F241A" w:rsidRDefault="0078574A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  <w:bCs/>
        </w:rPr>
      </w:pPr>
      <w:r w:rsidRPr="002F241A">
        <w:rPr>
          <w:b w:val="0"/>
          <w:bCs/>
        </w:rPr>
        <w:t xml:space="preserve">progettisti </w:t>
      </w:r>
      <w:r w:rsidR="00200898">
        <w:rPr>
          <w:b w:val="0"/>
          <w:bCs/>
        </w:rPr>
        <w:t>quali designer, architetti / architette</w:t>
      </w:r>
      <w:r w:rsidRPr="002F241A">
        <w:rPr>
          <w:b w:val="0"/>
          <w:bCs/>
        </w:rPr>
        <w:t xml:space="preserve"> indipendenti;</w:t>
      </w:r>
    </w:p>
    <w:p w14:paraId="46A451F0" w14:textId="10C2540B" w:rsidR="0078574A" w:rsidRDefault="00200898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studentesse e studenti</w:t>
      </w:r>
      <w:r w:rsidR="0078574A" w:rsidRPr="002F241A">
        <w:rPr>
          <w:b w:val="0"/>
          <w:bCs/>
        </w:rPr>
        <w:t xml:space="preserve"> delle scuole o accademie di design e architettura</w:t>
      </w:r>
    </w:p>
    <w:p w14:paraId="171A15CF" w14:textId="77777777" w:rsidR="00200898" w:rsidRDefault="002F241A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</w:rPr>
      </w:pPr>
      <w:r w:rsidRPr="002F241A">
        <w:rPr>
          <w:b w:val="0"/>
        </w:rPr>
        <w:lastRenderedPageBreak/>
        <w:t xml:space="preserve">E’ ammessa la partecipazione in gruppo, ma dovrà essere nominato un capogruppo che sarà l’unico responsabile e referente per l’organizzazione. </w:t>
      </w:r>
    </w:p>
    <w:p w14:paraId="2A2E500C" w14:textId="5EC37420" w:rsidR="002F241A" w:rsidRPr="00200898" w:rsidRDefault="002F241A" w:rsidP="004659FC">
      <w:pPr>
        <w:ind w:left="360" w:firstLine="0"/>
        <w:jc w:val="both"/>
        <w:rPr>
          <w:b w:val="0"/>
        </w:rPr>
      </w:pPr>
      <w:r w:rsidRPr="00200898">
        <w:rPr>
          <w:b w:val="0"/>
        </w:rPr>
        <w:t>La partecipazione è vietata ai membri della Giuria, ai loro famigliari, ai dipendenti degli enti promotori e degli studi professionali dei membri di giuria.</w:t>
      </w:r>
    </w:p>
    <w:p w14:paraId="6CCFAF44" w14:textId="77777777" w:rsidR="00C23CD3" w:rsidRDefault="00C23CD3" w:rsidP="004659FC">
      <w:pPr>
        <w:ind w:left="0" w:firstLine="0"/>
        <w:jc w:val="both"/>
      </w:pPr>
    </w:p>
    <w:p w14:paraId="1B1B2914" w14:textId="77777777" w:rsidR="00200898" w:rsidRPr="0078574A" w:rsidRDefault="00200898" w:rsidP="004659FC">
      <w:pPr>
        <w:ind w:left="0" w:firstLine="0"/>
        <w:jc w:val="both"/>
        <w:rPr>
          <w:bCs/>
        </w:rPr>
      </w:pPr>
      <w:r>
        <w:rPr>
          <w:bCs/>
        </w:rPr>
        <w:t>Cosa prevediamo per i vincitori/le vincitrici:</w:t>
      </w:r>
    </w:p>
    <w:p w14:paraId="7C03B795" w14:textId="0A60BD7B" w:rsidR="00200898" w:rsidRPr="00200898" w:rsidRDefault="00200898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  <w:bCs/>
        </w:rPr>
      </w:pPr>
      <w:r w:rsidRPr="00200898">
        <w:rPr>
          <w:b w:val="0"/>
          <w:bCs/>
        </w:rPr>
        <w:t>Esposizione delle opere nella cornice della settimana del design, per la quale è prevista una mostra diffusa in città;</w:t>
      </w:r>
    </w:p>
    <w:p w14:paraId="35A6CEBC" w14:textId="77777777" w:rsidR="00200898" w:rsidRPr="00200898" w:rsidRDefault="00200898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  <w:bCs/>
        </w:rPr>
      </w:pPr>
      <w:r w:rsidRPr="00200898">
        <w:rPr>
          <w:b w:val="0"/>
          <w:bCs/>
        </w:rPr>
        <w:t>Copertura delle spese di trasporto e spedizione dell’opera d’arte;</w:t>
      </w:r>
    </w:p>
    <w:p w14:paraId="5B55C2A9" w14:textId="547B9937" w:rsidR="00200898" w:rsidRPr="00200898" w:rsidRDefault="00200898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</w:rPr>
      </w:pPr>
      <w:r w:rsidRPr="00200898">
        <w:rPr>
          <w:b w:val="0"/>
          <w:bCs/>
        </w:rPr>
        <w:t>I/le designer contemporanee selezionate potranno incontrare i pubblici della Capitale Europea della Cultura GO! 2025 come protagoniste/i di eventi, talk, workshop e attività di incontro con il pubblico organizzate al fine di far conoscere le loro pratiche ed esperienze artistiche, e, in tal caso, saranno sostenuti dal progetto i costi di viaggio, vitto e alloggio;</w:t>
      </w:r>
    </w:p>
    <w:p w14:paraId="0419A85D" w14:textId="77777777" w:rsidR="00200898" w:rsidRPr="00200898" w:rsidRDefault="00200898" w:rsidP="004659FC">
      <w:pPr>
        <w:pStyle w:val="Paragrafoelenco"/>
        <w:numPr>
          <w:ilvl w:val="0"/>
          <w:numId w:val="3"/>
        </w:numPr>
        <w:ind w:left="720"/>
        <w:jc w:val="both"/>
        <w:rPr>
          <w:b w:val="0"/>
        </w:rPr>
      </w:pPr>
      <w:r w:rsidRPr="00200898">
        <w:rPr>
          <w:b w:val="0"/>
          <w:bCs/>
        </w:rPr>
        <w:t xml:space="preserve">Chi verrà selezionato/a riceverà inoltre un gettone o </w:t>
      </w:r>
      <w:proofErr w:type="spellStart"/>
      <w:r w:rsidRPr="00200898">
        <w:rPr>
          <w:b w:val="0"/>
          <w:bCs/>
          <w:i/>
          <w:iCs/>
        </w:rPr>
        <w:t>fee</w:t>
      </w:r>
      <w:proofErr w:type="spellEnd"/>
      <w:r w:rsidRPr="00200898">
        <w:rPr>
          <w:b w:val="0"/>
          <w:bCs/>
          <w:i/>
          <w:iCs/>
        </w:rPr>
        <w:t xml:space="preserve"> </w:t>
      </w:r>
      <w:r w:rsidRPr="00200898">
        <w:rPr>
          <w:b w:val="0"/>
          <w:bCs/>
        </w:rPr>
        <w:t>per la sua partecipazione alle attività.</w:t>
      </w:r>
    </w:p>
    <w:p w14:paraId="595132EA" w14:textId="77777777" w:rsidR="00200898" w:rsidRPr="00BD471E" w:rsidRDefault="00200898" w:rsidP="004659FC">
      <w:pPr>
        <w:ind w:left="0" w:firstLine="0"/>
        <w:jc w:val="both"/>
      </w:pPr>
    </w:p>
    <w:p w14:paraId="2205FA5A" w14:textId="2D43973B" w:rsidR="00C23CD3" w:rsidRPr="00631A15" w:rsidRDefault="00C23CD3" w:rsidP="00B03CD2">
      <w:pPr>
        <w:ind w:left="0" w:firstLine="295"/>
        <w:jc w:val="both"/>
        <w:rPr>
          <w:bCs/>
        </w:rPr>
      </w:pPr>
      <w:r w:rsidRPr="00631A15">
        <w:rPr>
          <w:bCs/>
        </w:rPr>
        <w:t>Regole per l’invio della candidatura</w:t>
      </w:r>
      <w:r w:rsidR="000C08DA">
        <w:rPr>
          <w:bCs/>
        </w:rPr>
        <w:t>/come inviare una candidatura per la categoria design:</w:t>
      </w:r>
    </w:p>
    <w:p w14:paraId="5E290C64" w14:textId="7343609A" w:rsidR="009977B0" w:rsidRPr="006C7094" w:rsidRDefault="009977B0" w:rsidP="004659FC">
      <w:pPr>
        <w:ind w:left="295" w:firstLine="0"/>
        <w:jc w:val="both"/>
        <w:rPr>
          <w:b w:val="0"/>
        </w:rPr>
      </w:pPr>
      <w:r w:rsidRPr="006C7094">
        <w:rPr>
          <w:b w:val="0"/>
        </w:rPr>
        <w:t>Per le candidature afferenti alla categoria design, inviare:</w:t>
      </w:r>
    </w:p>
    <w:p w14:paraId="7ADDD978" w14:textId="37CAEB95" w:rsidR="009977B0" w:rsidRPr="006C7094" w:rsidRDefault="009977B0" w:rsidP="004659FC">
      <w:pPr>
        <w:pStyle w:val="Paragrafoelenco"/>
        <w:numPr>
          <w:ilvl w:val="0"/>
          <w:numId w:val="6"/>
        </w:numPr>
        <w:ind w:left="655"/>
        <w:jc w:val="both"/>
        <w:rPr>
          <w:rFonts w:asciiTheme="minorHAnsi" w:hAnsiTheme="minorHAnsi" w:cstheme="minorHAnsi"/>
          <w:b w:val="0"/>
        </w:rPr>
      </w:pPr>
      <w:r w:rsidRPr="006C7094">
        <w:rPr>
          <w:rFonts w:asciiTheme="minorHAnsi" w:hAnsiTheme="minorHAnsi" w:cstheme="minorHAnsi"/>
          <w:b w:val="0"/>
        </w:rPr>
        <w:t>Portfolio e cv</w:t>
      </w:r>
    </w:p>
    <w:p w14:paraId="7729DE9F" w14:textId="61FD84D7" w:rsidR="009977B0" w:rsidRPr="006C7094" w:rsidRDefault="009977B0" w:rsidP="004659FC">
      <w:pPr>
        <w:pStyle w:val="Paragrafoelenco"/>
        <w:numPr>
          <w:ilvl w:val="0"/>
          <w:numId w:val="6"/>
        </w:numPr>
        <w:ind w:left="655"/>
        <w:jc w:val="both"/>
        <w:rPr>
          <w:rFonts w:asciiTheme="minorHAnsi" w:hAnsiTheme="minorHAnsi" w:cstheme="minorHAnsi"/>
          <w:b w:val="0"/>
        </w:rPr>
      </w:pPr>
      <w:r w:rsidRPr="006C7094">
        <w:rPr>
          <w:b w:val="0"/>
        </w:rPr>
        <w:t>In un file a parte inviare il progetto o il prodotto, illustrato</w:t>
      </w:r>
      <w:r w:rsidR="00C23CD3" w:rsidRPr="006C7094">
        <w:rPr>
          <w:b w:val="0"/>
        </w:rPr>
        <w:t xml:space="preserve"> </w:t>
      </w:r>
      <w:r w:rsidRPr="006C7094">
        <w:rPr>
          <w:b w:val="0"/>
        </w:rPr>
        <w:t xml:space="preserve">attraverso disegni / </w:t>
      </w:r>
      <w:r w:rsidR="00C23CD3" w:rsidRPr="006C7094">
        <w:rPr>
          <w:b w:val="0"/>
        </w:rPr>
        <w:t>immagini</w:t>
      </w:r>
      <w:r w:rsidRPr="006C7094">
        <w:rPr>
          <w:b w:val="0"/>
        </w:rPr>
        <w:t xml:space="preserve"> / foto / </w:t>
      </w:r>
      <w:proofErr w:type="spellStart"/>
      <w:r w:rsidRPr="006C7094">
        <w:rPr>
          <w:b w:val="0"/>
        </w:rPr>
        <w:t>rendering</w:t>
      </w:r>
      <w:proofErr w:type="spellEnd"/>
      <w:r w:rsidRPr="006C7094">
        <w:rPr>
          <w:b w:val="0"/>
        </w:rPr>
        <w:t xml:space="preserve"> e </w:t>
      </w:r>
      <w:r w:rsidR="00120AA3" w:rsidRPr="006C7094">
        <w:rPr>
          <w:b w:val="0"/>
        </w:rPr>
        <w:t>completato da una breve relazione che descrive le motivazioni, le caratteristiche del progetto, i materiali scelti.</w:t>
      </w:r>
    </w:p>
    <w:p w14:paraId="026A1BF2" w14:textId="77777777" w:rsidR="00120AA3" w:rsidRPr="006C7094" w:rsidRDefault="00120AA3" w:rsidP="004659FC">
      <w:pPr>
        <w:pStyle w:val="Paragrafoelenco"/>
        <w:numPr>
          <w:ilvl w:val="0"/>
          <w:numId w:val="6"/>
        </w:numPr>
        <w:ind w:left="655"/>
        <w:jc w:val="both"/>
        <w:rPr>
          <w:b w:val="0"/>
        </w:rPr>
      </w:pPr>
      <w:r w:rsidRPr="006C7094">
        <w:rPr>
          <w:b w:val="0"/>
        </w:rPr>
        <w:t xml:space="preserve">File pesanti (video, foto ad alta definizione) potranno essere inviate via </w:t>
      </w:r>
      <w:proofErr w:type="spellStart"/>
      <w:r w:rsidRPr="006C7094">
        <w:rPr>
          <w:b w:val="0"/>
        </w:rPr>
        <w:t>WeTransfer</w:t>
      </w:r>
      <w:proofErr w:type="spellEnd"/>
      <w:r w:rsidRPr="006C7094">
        <w:rPr>
          <w:b w:val="0"/>
        </w:rPr>
        <w:t xml:space="preserve"> al medesimo indirizzo</w:t>
      </w:r>
    </w:p>
    <w:p w14:paraId="3BBEB5D5" w14:textId="377A9383" w:rsidR="00120AA3" w:rsidRPr="006C7094" w:rsidRDefault="00120AA3" w:rsidP="004659FC">
      <w:pPr>
        <w:pStyle w:val="Paragrafoelenco"/>
        <w:numPr>
          <w:ilvl w:val="0"/>
          <w:numId w:val="6"/>
        </w:numPr>
        <w:ind w:left="655"/>
        <w:jc w:val="both"/>
        <w:rPr>
          <w:b w:val="0"/>
        </w:rPr>
      </w:pPr>
      <w:r w:rsidRPr="006C7094">
        <w:rPr>
          <w:b w:val="0"/>
        </w:rPr>
        <w:t>Indirizzo email</w:t>
      </w:r>
      <w:r w:rsidRPr="006C7094">
        <w:rPr>
          <w:b w:val="0"/>
          <w:color w:val="000000" w:themeColor="text1"/>
        </w:rPr>
        <w:t xml:space="preserve">: </w:t>
      </w:r>
      <w:r w:rsidR="007559D5" w:rsidRPr="00A9448B">
        <w:rPr>
          <w:b w:val="0"/>
          <w:color w:val="000000" w:themeColor="text1"/>
        </w:rPr>
        <w:t>call@mudefri.it</w:t>
      </w:r>
      <w:bookmarkStart w:id="0" w:name="_GoBack"/>
      <w:bookmarkEnd w:id="0"/>
    </w:p>
    <w:p w14:paraId="09E067F3" w14:textId="5C8B393F" w:rsidR="009977B0" w:rsidRPr="006C7094" w:rsidRDefault="00120AA3" w:rsidP="004659FC">
      <w:pPr>
        <w:pStyle w:val="Paragrafoelenco"/>
        <w:numPr>
          <w:ilvl w:val="0"/>
          <w:numId w:val="6"/>
        </w:numPr>
        <w:ind w:left="655"/>
        <w:jc w:val="both"/>
        <w:rPr>
          <w:b w:val="0"/>
        </w:rPr>
      </w:pPr>
      <w:r w:rsidRPr="006C7094">
        <w:rPr>
          <w:b w:val="0"/>
        </w:rPr>
        <w:t>Entro il 15 giugno 2024 alle ore 14.00 (CET).</w:t>
      </w:r>
    </w:p>
    <w:p w14:paraId="613BD592" w14:textId="3AF02604" w:rsidR="00C23CD3" w:rsidRPr="006C7094" w:rsidRDefault="00C23CD3" w:rsidP="004659FC">
      <w:pPr>
        <w:ind w:left="295" w:firstLine="0"/>
        <w:jc w:val="both"/>
        <w:rPr>
          <w:rFonts w:asciiTheme="minorHAnsi" w:hAnsiTheme="minorHAnsi" w:cstheme="minorHAnsi"/>
          <w:b w:val="0"/>
        </w:rPr>
      </w:pPr>
      <w:r w:rsidRPr="006C7094">
        <w:rPr>
          <w:rFonts w:asciiTheme="minorHAnsi" w:hAnsiTheme="minorHAnsi" w:cstheme="minorHAnsi"/>
          <w:b w:val="0"/>
        </w:rPr>
        <w:t xml:space="preserve">I diritti d’autore delle singole opere presentate restano degli autori che, con la partecipazione al concorso, autorizzano il Museo del Design del Friuli Venezia Giulia, </w:t>
      </w:r>
      <w:proofErr w:type="spellStart"/>
      <w:r w:rsidRPr="006C7094">
        <w:rPr>
          <w:rFonts w:asciiTheme="minorHAnsi" w:hAnsiTheme="minorHAnsi" w:cstheme="minorHAnsi"/>
          <w:b w:val="0"/>
        </w:rPr>
        <w:t>MuDeFri</w:t>
      </w:r>
      <w:proofErr w:type="spellEnd"/>
      <w:r w:rsidRPr="006C7094">
        <w:rPr>
          <w:rFonts w:asciiTheme="minorHAnsi" w:hAnsiTheme="minorHAnsi" w:cstheme="minorHAnsi"/>
          <w:b w:val="0"/>
        </w:rPr>
        <w:t>, all’uso dei materiali inviati per gli usi di comunicazione e divulgazione espositiva, online e cartacea.</w:t>
      </w:r>
    </w:p>
    <w:p w14:paraId="12D35CAA" w14:textId="137B39C3" w:rsidR="00C23CD3" w:rsidRPr="00120AA3" w:rsidRDefault="00C23CD3" w:rsidP="004659FC">
      <w:pPr>
        <w:ind w:left="655"/>
        <w:jc w:val="both"/>
        <w:rPr>
          <w:rFonts w:asciiTheme="minorHAnsi" w:hAnsiTheme="minorHAnsi" w:cstheme="minorHAnsi"/>
          <w:b w:val="0"/>
        </w:rPr>
      </w:pPr>
      <w:r w:rsidRPr="006C7094">
        <w:rPr>
          <w:rFonts w:asciiTheme="minorHAnsi" w:hAnsiTheme="minorHAnsi" w:cstheme="minorHAnsi"/>
          <w:b w:val="0"/>
        </w:rPr>
        <w:t>E’ facoltà del concorrente proteggere preventivamente la propria opera tramite depositi o brevetti.</w:t>
      </w:r>
    </w:p>
    <w:p w14:paraId="3E577A8A" w14:textId="77777777" w:rsidR="00B92AAD" w:rsidRDefault="00B92AAD" w:rsidP="00BD471E">
      <w:pPr>
        <w:jc w:val="both"/>
      </w:pPr>
    </w:p>
    <w:p w14:paraId="703D0E9C" w14:textId="06252600" w:rsidR="00BE0A2D" w:rsidRPr="00BD471E" w:rsidRDefault="00BD471E" w:rsidP="00F14D18">
      <w:pPr>
        <w:ind w:left="0" w:firstLine="360"/>
        <w:jc w:val="both"/>
        <w:rPr>
          <w:sz w:val="28"/>
          <w:szCs w:val="28"/>
        </w:rPr>
      </w:pPr>
      <w:r w:rsidRPr="00BD471E">
        <w:rPr>
          <w:sz w:val="28"/>
          <w:szCs w:val="28"/>
        </w:rPr>
        <w:t xml:space="preserve">Art. 3 </w:t>
      </w:r>
      <w:r w:rsidR="00F14D18" w:rsidRPr="00BD471E">
        <w:rPr>
          <w:sz w:val="28"/>
          <w:szCs w:val="28"/>
        </w:rPr>
        <w:t>Categoria Arte Contemporanea</w:t>
      </w:r>
    </w:p>
    <w:p w14:paraId="44B15725" w14:textId="7779F81F" w:rsidR="00F14D18" w:rsidRPr="0078574A" w:rsidRDefault="00F14D18" w:rsidP="00F14D18">
      <w:pPr>
        <w:ind w:left="0" w:firstLine="360"/>
        <w:jc w:val="both"/>
        <w:rPr>
          <w:bCs/>
        </w:rPr>
      </w:pPr>
      <w:r w:rsidRPr="0078574A">
        <w:rPr>
          <w:bCs/>
        </w:rPr>
        <w:t xml:space="preserve">Progetti </w:t>
      </w:r>
      <w:r>
        <w:rPr>
          <w:bCs/>
        </w:rPr>
        <w:t xml:space="preserve">artistici e opere d’arte </w:t>
      </w:r>
      <w:r w:rsidRPr="0078574A">
        <w:rPr>
          <w:bCs/>
        </w:rPr>
        <w:t>ammess</w:t>
      </w:r>
      <w:r>
        <w:rPr>
          <w:bCs/>
        </w:rPr>
        <w:t>e:</w:t>
      </w:r>
    </w:p>
    <w:p w14:paraId="42248250" w14:textId="7C90130B" w:rsidR="00C018DF" w:rsidRDefault="00C76030" w:rsidP="007D2F78">
      <w:pPr>
        <w:ind w:left="360" w:firstLine="0"/>
        <w:jc w:val="both"/>
        <w:rPr>
          <w:b w:val="0"/>
        </w:rPr>
      </w:pPr>
      <w:r>
        <w:rPr>
          <w:b w:val="0"/>
        </w:rPr>
        <w:t xml:space="preserve">Sono ammessi </w:t>
      </w:r>
      <w:r w:rsidR="00C018DF">
        <w:rPr>
          <w:b w:val="0"/>
        </w:rPr>
        <w:t xml:space="preserve">opere d’arte e </w:t>
      </w:r>
      <w:r>
        <w:rPr>
          <w:b w:val="0"/>
        </w:rPr>
        <w:t xml:space="preserve">progetti </w:t>
      </w:r>
      <w:r w:rsidR="005A1600">
        <w:rPr>
          <w:b w:val="0"/>
        </w:rPr>
        <w:t>artistici che</w:t>
      </w:r>
      <w:r w:rsidR="00C018DF">
        <w:rPr>
          <w:b w:val="0"/>
        </w:rPr>
        <w:t xml:space="preserve"> presentino significativi elementi di ricerca, innovazione, impegno tematico utilizzando il tessuto, senza esclusione di </w:t>
      </w:r>
      <w:r w:rsidR="00C018DF" w:rsidRPr="00F14D18">
        <w:rPr>
          <w:b w:val="0"/>
          <w:i/>
          <w:iCs/>
        </w:rPr>
        <w:t>media</w:t>
      </w:r>
      <w:r w:rsidR="00C018DF">
        <w:rPr>
          <w:b w:val="0"/>
        </w:rPr>
        <w:t xml:space="preserve"> e linguaggi</w:t>
      </w:r>
      <w:r w:rsidR="00F14D18">
        <w:rPr>
          <w:b w:val="0"/>
        </w:rPr>
        <w:t xml:space="preserve"> utilizzati.</w:t>
      </w:r>
    </w:p>
    <w:p w14:paraId="0410CD95" w14:textId="56E7A5B3" w:rsidR="00C018DF" w:rsidRDefault="00C018DF" w:rsidP="007D2F78">
      <w:pPr>
        <w:ind w:left="360" w:firstLine="0"/>
        <w:jc w:val="both"/>
        <w:rPr>
          <w:b w:val="0"/>
        </w:rPr>
      </w:pPr>
      <w:r>
        <w:rPr>
          <w:b w:val="0"/>
        </w:rPr>
        <w:t>Saranno considerati in modo particolare progetti che</w:t>
      </w:r>
      <w:r w:rsidR="005A1600">
        <w:rPr>
          <w:b w:val="0"/>
        </w:rPr>
        <w:t xml:space="preserve"> rivisitano il t</w:t>
      </w:r>
      <w:r w:rsidR="005A1600" w:rsidRPr="005A1600">
        <w:rPr>
          <w:b w:val="0"/>
        </w:rPr>
        <w:t xml:space="preserve">essuto </w:t>
      </w:r>
      <w:r w:rsidR="007D2F78">
        <w:rPr>
          <w:b w:val="0"/>
        </w:rPr>
        <w:t xml:space="preserve">in chiave simbolica (ad esempio, ma non esaustivamente, che guardino al tessuto come </w:t>
      </w:r>
      <w:r w:rsidR="005A1600" w:rsidRPr="005A1600">
        <w:rPr>
          <w:b w:val="0"/>
        </w:rPr>
        <w:t>simbolo di un</w:t>
      </w:r>
      <w:r w:rsidR="005A1600">
        <w:rPr>
          <w:b w:val="0"/>
        </w:rPr>
        <w:t xml:space="preserve">ione e collegamento tra umani, </w:t>
      </w:r>
      <w:r w:rsidR="005A1600" w:rsidRPr="005A1600">
        <w:rPr>
          <w:b w:val="0"/>
        </w:rPr>
        <w:t>come in</w:t>
      </w:r>
      <w:r w:rsidR="005A1600">
        <w:rPr>
          <w:b w:val="0"/>
        </w:rPr>
        <w:t xml:space="preserve">sieme di nodi urbani collegati, </w:t>
      </w:r>
      <w:r w:rsidR="005A1600" w:rsidRPr="005A1600">
        <w:rPr>
          <w:b w:val="0"/>
        </w:rPr>
        <w:t>come cucitura tra due popoli, lungo il confine che ci unisce</w:t>
      </w:r>
      <w:r w:rsidR="007D2F78">
        <w:rPr>
          <w:b w:val="0"/>
        </w:rPr>
        <w:t xml:space="preserve">). </w:t>
      </w:r>
    </w:p>
    <w:p w14:paraId="4FBD5E8D" w14:textId="11E3B7BD" w:rsidR="00C018DF" w:rsidRDefault="005C272E" w:rsidP="0046630D">
      <w:pPr>
        <w:ind w:left="360" w:firstLine="0"/>
        <w:jc w:val="both"/>
        <w:rPr>
          <w:b w:val="0"/>
        </w:rPr>
      </w:pPr>
      <w:r>
        <w:rPr>
          <w:b w:val="0"/>
        </w:rPr>
        <w:t xml:space="preserve">Saranno </w:t>
      </w:r>
      <w:r w:rsidR="00C018DF">
        <w:rPr>
          <w:b w:val="0"/>
        </w:rPr>
        <w:t xml:space="preserve">tenuti in considerazione </w:t>
      </w:r>
      <w:r w:rsidR="00F14D18">
        <w:rPr>
          <w:b w:val="0"/>
        </w:rPr>
        <w:t xml:space="preserve">anche </w:t>
      </w:r>
      <w:r w:rsidR="00C018DF">
        <w:rPr>
          <w:b w:val="0"/>
        </w:rPr>
        <w:t xml:space="preserve">i </w:t>
      </w:r>
      <w:r>
        <w:rPr>
          <w:b w:val="0"/>
        </w:rPr>
        <w:t>progetti che considerano</w:t>
      </w:r>
      <w:r w:rsidRPr="00F42524">
        <w:rPr>
          <w:b w:val="0"/>
        </w:rPr>
        <w:t xml:space="preserve"> </w:t>
      </w:r>
      <w:r w:rsidRPr="00B871E2">
        <w:rPr>
          <w:b w:val="0"/>
        </w:rPr>
        <w:t>l’intersezione</w:t>
      </w:r>
      <w:r w:rsidR="007D2F78">
        <w:rPr>
          <w:b w:val="0"/>
        </w:rPr>
        <w:t xml:space="preserve"> </w:t>
      </w:r>
      <w:r w:rsidRPr="00B871E2">
        <w:rPr>
          <w:b w:val="0"/>
        </w:rPr>
        <w:t>con elementi di sto</w:t>
      </w:r>
      <w:r>
        <w:rPr>
          <w:b w:val="0"/>
        </w:rPr>
        <w:t xml:space="preserve">ria locale e paesaggio riferiti </w:t>
      </w:r>
      <w:r w:rsidRPr="00B871E2">
        <w:rPr>
          <w:b w:val="0"/>
        </w:rPr>
        <w:t xml:space="preserve">a Gorizia-Nova </w:t>
      </w:r>
      <w:proofErr w:type="spellStart"/>
      <w:r w:rsidRPr="00B871E2">
        <w:rPr>
          <w:b w:val="0"/>
        </w:rPr>
        <w:t>Gorica</w:t>
      </w:r>
      <w:proofErr w:type="spellEnd"/>
      <w:r w:rsidRPr="00B871E2">
        <w:rPr>
          <w:b w:val="0"/>
        </w:rPr>
        <w:t xml:space="preserve"> e legati a riflessioni</w:t>
      </w:r>
      <w:r>
        <w:rPr>
          <w:b w:val="0"/>
        </w:rPr>
        <w:t xml:space="preserve"> su accessibilità/democraticità</w:t>
      </w:r>
      <w:r w:rsidR="007D2F78">
        <w:rPr>
          <w:b w:val="0"/>
        </w:rPr>
        <w:t xml:space="preserve">, senza limitazioni nei media e nei linguaggi. </w:t>
      </w:r>
    </w:p>
    <w:p w14:paraId="6431E0F3" w14:textId="294AAAA1" w:rsidR="005C272E" w:rsidRDefault="008B7760" w:rsidP="007D2F78">
      <w:pPr>
        <w:ind w:left="360" w:firstLine="0"/>
        <w:jc w:val="both"/>
        <w:rPr>
          <w:b w:val="0"/>
        </w:rPr>
      </w:pPr>
      <w:r>
        <w:rPr>
          <w:b w:val="0"/>
        </w:rPr>
        <w:t>Saranno tenute particolarmente in considerazione le opere d’arte, le performance, i contributi e le sperimentazioni artistiche che propongano ibridazione tra linguaggi (installativi, video-artistici, fotografico-pittorici, sonori…)</w:t>
      </w:r>
    </w:p>
    <w:p w14:paraId="308098F6" w14:textId="5078F13B" w:rsidR="00F14D18" w:rsidRDefault="00F14D18" w:rsidP="007D2F78">
      <w:pPr>
        <w:ind w:left="360" w:firstLine="0"/>
        <w:jc w:val="both"/>
        <w:rPr>
          <w:b w:val="0"/>
        </w:rPr>
      </w:pPr>
    </w:p>
    <w:p w14:paraId="422FF72A" w14:textId="0251F574" w:rsidR="00F14D18" w:rsidRPr="00F14D18" w:rsidRDefault="00F14D18" w:rsidP="00F14D18">
      <w:pPr>
        <w:ind w:left="425" w:firstLine="0"/>
        <w:jc w:val="both"/>
        <w:rPr>
          <w:bCs/>
        </w:rPr>
      </w:pPr>
      <w:r w:rsidRPr="0078574A">
        <w:rPr>
          <w:bCs/>
        </w:rPr>
        <w:t>La partecipazione è aperta a:</w:t>
      </w:r>
    </w:p>
    <w:p w14:paraId="4529F095" w14:textId="0A8A472A" w:rsidR="00F14D18" w:rsidRPr="00F14D18" w:rsidRDefault="00F14D18" w:rsidP="00F14D18">
      <w:pPr>
        <w:pStyle w:val="Paragrafoelenco"/>
        <w:numPr>
          <w:ilvl w:val="0"/>
          <w:numId w:val="3"/>
        </w:numPr>
        <w:jc w:val="both"/>
        <w:rPr>
          <w:b w:val="0"/>
          <w:bCs/>
        </w:rPr>
      </w:pPr>
      <w:r>
        <w:rPr>
          <w:b w:val="0"/>
          <w:bCs/>
        </w:rPr>
        <w:t>S</w:t>
      </w:r>
      <w:r w:rsidRPr="00F14D18">
        <w:rPr>
          <w:b w:val="0"/>
          <w:bCs/>
        </w:rPr>
        <w:t xml:space="preserve">tudentesse e studenti di Accademia di Belle Arti </w:t>
      </w:r>
    </w:p>
    <w:p w14:paraId="74FF544D" w14:textId="217F7F5C" w:rsidR="00F14D18" w:rsidRPr="00F14D18" w:rsidRDefault="00F14D18" w:rsidP="00F14D18">
      <w:pPr>
        <w:pStyle w:val="Paragrafoelenco"/>
        <w:numPr>
          <w:ilvl w:val="0"/>
          <w:numId w:val="3"/>
        </w:numPr>
        <w:jc w:val="both"/>
        <w:rPr>
          <w:b w:val="0"/>
          <w:bCs/>
        </w:rPr>
      </w:pPr>
      <w:r w:rsidRPr="00F14D18">
        <w:rPr>
          <w:b w:val="0"/>
          <w:bCs/>
        </w:rPr>
        <w:t>Artiste e artisti indipendenti</w:t>
      </w:r>
    </w:p>
    <w:p w14:paraId="504150BD" w14:textId="3F7CD213" w:rsidR="00200898" w:rsidRDefault="00200898" w:rsidP="00200898">
      <w:pPr>
        <w:pStyle w:val="Paragrafoelenco"/>
        <w:numPr>
          <w:ilvl w:val="0"/>
          <w:numId w:val="3"/>
        </w:numPr>
        <w:jc w:val="both"/>
        <w:rPr>
          <w:b w:val="0"/>
        </w:rPr>
      </w:pPr>
      <w:r w:rsidRPr="002F241A">
        <w:rPr>
          <w:b w:val="0"/>
        </w:rPr>
        <w:t xml:space="preserve">E’ ammessa la partecipazione in </w:t>
      </w:r>
      <w:r w:rsidR="00F7416C">
        <w:rPr>
          <w:b w:val="0"/>
        </w:rPr>
        <w:t>forma di collettivo/gruppo</w:t>
      </w:r>
      <w:r w:rsidRPr="002F241A">
        <w:rPr>
          <w:b w:val="0"/>
        </w:rPr>
        <w:t xml:space="preserve">, ma dovrà essere nominato un capogruppo che sarà l’unico responsabile e referente per l’organizzazione. </w:t>
      </w:r>
    </w:p>
    <w:p w14:paraId="5F1FA424" w14:textId="74C33D52" w:rsidR="00200898" w:rsidRPr="00200898" w:rsidRDefault="00200898" w:rsidP="00200898">
      <w:pPr>
        <w:ind w:left="785" w:firstLine="0"/>
        <w:jc w:val="both"/>
        <w:rPr>
          <w:b w:val="0"/>
        </w:rPr>
      </w:pPr>
      <w:r w:rsidRPr="00200898">
        <w:rPr>
          <w:b w:val="0"/>
        </w:rPr>
        <w:lastRenderedPageBreak/>
        <w:t>La partecipazione è vietata ai membri della Giuria, ai loro famigliari, ai dipendenti degli enti promotori e degli studi professionali dei membri di giuria.</w:t>
      </w:r>
    </w:p>
    <w:p w14:paraId="35FD227C" w14:textId="77777777" w:rsidR="00F14D18" w:rsidRDefault="00F14D18" w:rsidP="00F14D18">
      <w:pPr>
        <w:ind w:left="425" w:firstLine="0"/>
        <w:jc w:val="both"/>
        <w:rPr>
          <w:b w:val="0"/>
        </w:rPr>
      </w:pPr>
    </w:p>
    <w:p w14:paraId="4B20B4E1" w14:textId="77777777" w:rsidR="00F14D18" w:rsidRPr="0078574A" w:rsidRDefault="00F14D18" w:rsidP="00F14D18">
      <w:pPr>
        <w:ind w:left="425" w:firstLine="0"/>
        <w:jc w:val="both"/>
        <w:rPr>
          <w:bCs/>
        </w:rPr>
      </w:pPr>
      <w:r>
        <w:rPr>
          <w:bCs/>
        </w:rPr>
        <w:t>Cosa prevediamo per i vincitori/le vincitrici:</w:t>
      </w:r>
    </w:p>
    <w:p w14:paraId="40C800AB" w14:textId="4CEB5C6F" w:rsidR="00F14D18" w:rsidRPr="00200898" w:rsidRDefault="00F14D18" w:rsidP="00F14D18">
      <w:pPr>
        <w:pStyle w:val="Paragrafoelenco"/>
        <w:numPr>
          <w:ilvl w:val="0"/>
          <w:numId w:val="3"/>
        </w:numPr>
        <w:jc w:val="both"/>
        <w:rPr>
          <w:b w:val="0"/>
          <w:bCs/>
        </w:rPr>
      </w:pPr>
      <w:r w:rsidRPr="00200898">
        <w:rPr>
          <w:b w:val="0"/>
          <w:bCs/>
        </w:rPr>
        <w:t>Esposizione de</w:t>
      </w:r>
      <w:r w:rsidR="0070797B" w:rsidRPr="00200898">
        <w:rPr>
          <w:b w:val="0"/>
          <w:bCs/>
        </w:rPr>
        <w:t xml:space="preserve">lle opere d’arte </w:t>
      </w:r>
      <w:r w:rsidRPr="00200898">
        <w:rPr>
          <w:b w:val="0"/>
          <w:bCs/>
        </w:rPr>
        <w:t>nella cornice della settimana del design, per la quale è prevista una mostra diffusa in città</w:t>
      </w:r>
      <w:r w:rsidR="0070797B" w:rsidRPr="00200898">
        <w:rPr>
          <w:b w:val="0"/>
          <w:bCs/>
        </w:rPr>
        <w:t>;</w:t>
      </w:r>
    </w:p>
    <w:p w14:paraId="53CE6D4C" w14:textId="68DC611D" w:rsidR="00F14D18" w:rsidRPr="00200898" w:rsidRDefault="00F14D18" w:rsidP="00F14D18">
      <w:pPr>
        <w:pStyle w:val="Paragrafoelenco"/>
        <w:numPr>
          <w:ilvl w:val="0"/>
          <w:numId w:val="3"/>
        </w:numPr>
        <w:jc w:val="both"/>
        <w:rPr>
          <w:b w:val="0"/>
          <w:bCs/>
        </w:rPr>
      </w:pPr>
      <w:r w:rsidRPr="00200898">
        <w:rPr>
          <w:b w:val="0"/>
          <w:bCs/>
        </w:rPr>
        <w:t xml:space="preserve">Copertura delle spese di </w:t>
      </w:r>
      <w:r w:rsidR="0070797B" w:rsidRPr="00200898">
        <w:rPr>
          <w:b w:val="0"/>
          <w:bCs/>
        </w:rPr>
        <w:t>trasporto e spedizione dell’opera d’arte;</w:t>
      </w:r>
    </w:p>
    <w:p w14:paraId="776B9BDB" w14:textId="6C032BC1" w:rsidR="00BD471E" w:rsidRPr="00200898" w:rsidRDefault="0070797B" w:rsidP="00BD471E">
      <w:pPr>
        <w:pStyle w:val="Paragrafoelenco"/>
        <w:numPr>
          <w:ilvl w:val="0"/>
          <w:numId w:val="3"/>
        </w:numPr>
        <w:jc w:val="both"/>
        <w:rPr>
          <w:b w:val="0"/>
        </w:rPr>
      </w:pPr>
      <w:r w:rsidRPr="00200898">
        <w:rPr>
          <w:b w:val="0"/>
          <w:bCs/>
        </w:rPr>
        <w:t>Gli artisti e le artiste contemporanee selezionate</w:t>
      </w:r>
      <w:r w:rsidR="00C23CD3" w:rsidRPr="00200898">
        <w:rPr>
          <w:b w:val="0"/>
          <w:bCs/>
        </w:rPr>
        <w:t xml:space="preserve"> potranno</w:t>
      </w:r>
      <w:r w:rsidRPr="00200898">
        <w:rPr>
          <w:b w:val="0"/>
          <w:bCs/>
        </w:rPr>
        <w:t xml:space="preserve"> </w:t>
      </w:r>
      <w:r w:rsidR="00C23CD3" w:rsidRPr="00200898">
        <w:rPr>
          <w:b w:val="0"/>
          <w:bCs/>
        </w:rPr>
        <w:t xml:space="preserve">incontrare </w:t>
      </w:r>
      <w:r w:rsidRPr="00200898">
        <w:rPr>
          <w:b w:val="0"/>
          <w:bCs/>
        </w:rPr>
        <w:t>i pubblici della Capitale Europea della Cultura GO! 2025 come protagoniste/i di eventi, talk, workshop e attività di incontro con il pubblico</w:t>
      </w:r>
      <w:r w:rsidR="00C23CD3" w:rsidRPr="00200898">
        <w:rPr>
          <w:b w:val="0"/>
          <w:bCs/>
        </w:rPr>
        <w:t xml:space="preserve"> organizzate al fine di far conoscere le loro pratiche ed esperienze artistiche, </w:t>
      </w:r>
      <w:r w:rsidRPr="00200898">
        <w:rPr>
          <w:b w:val="0"/>
          <w:bCs/>
        </w:rPr>
        <w:t xml:space="preserve">e, in tal caso, saranno sostenuti </w:t>
      </w:r>
      <w:r w:rsidR="00C00CD1" w:rsidRPr="00200898">
        <w:rPr>
          <w:b w:val="0"/>
          <w:bCs/>
        </w:rPr>
        <w:t>dal progetto</w:t>
      </w:r>
      <w:r w:rsidR="00C23CD3" w:rsidRPr="00200898">
        <w:rPr>
          <w:b w:val="0"/>
          <w:bCs/>
        </w:rPr>
        <w:t xml:space="preserve"> </w:t>
      </w:r>
      <w:r w:rsidR="00C00CD1" w:rsidRPr="00200898">
        <w:rPr>
          <w:b w:val="0"/>
          <w:bCs/>
        </w:rPr>
        <w:t xml:space="preserve">i </w:t>
      </w:r>
      <w:r w:rsidRPr="00200898">
        <w:rPr>
          <w:b w:val="0"/>
          <w:bCs/>
        </w:rPr>
        <w:t>costi di viaggio, vitto e alloggio;</w:t>
      </w:r>
    </w:p>
    <w:p w14:paraId="449DE2C7" w14:textId="30D2FD96" w:rsidR="00BD471E" w:rsidRPr="00200898" w:rsidRDefault="0070797B" w:rsidP="00BD471E">
      <w:pPr>
        <w:pStyle w:val="Paragrafoelenco"/>
        <w:numPr>
          <w:ilvl w:val="0"/>
          <w:numId w:val="3"/>
        </w:numPr>
        <w:jc w:val="both"/>
        <w:rPr>
          <w:b w:val="0"/>
        </w:rPr>
      </w:pPr>
      <w:r w:rsidRPr="00200898">
        <w:rPr>
          <w:b w:val="0"/>
          <w:bCs/>
        </w:rPr>
        <w:t>Chi verrà selezionato/a riceverà inoltre un gettone</w:t>
      </w:r>
      <w:r w:rsidR="00C23CD3" w:rsidRPr="00200898">
        <w:rPr>
          <w:b w:val="0"/>
          <w:bCs/>
        </w:rPr>
        <w:t xml:space="preserve"> o </w:t>
      </w:r>
      <w:proofErr w:type="spellStart"/>
      <w:r w:rsidR="00C23CD3" w:rsidRPr="00200898">
        <w:rPr>
          <w:b w:val="0"/>
          <w:bCs/>
          <w:i/>
          <w:iCs/>
        </w:rPr>
        <w:t>fee</w:t>
      </w:r>
      <w:proofErr w:type="spellEnd"/>
      <w:r w:rsidRPr="00200898">
        <w:rPr>
          <w:b w:val="0"/>
          <w:bCs/>
          <w:i/>
          <w:iCs/>
        </w:rPr>
        <w:t xml:space="preserve"> </w:t>
      </w:r>
      <w:r w:rsidRPr="00200898">
        <w:rPr>
          <w:b w:val="0"/>
          <w:bCs/>
        </w:rPr>
        <w:t>per la sua partecipazione alle attività</w:t>
      </w:r>
      <w:r w:rsidR="00BD471E" w:rsidRPr="00200898">
        <w:rPr>
          <w:b w:val="0"/>
          <w:bCs/>
        </w:rPr>
        <w:t>.</w:t>
      </w:r>
    </w:p>
    <w:p w14:paraId="29573158" w14:textId="77777777" w:rsidR="00BD471E" w:rsidRPr="00BD471E" w:rsidRDefault="00BD471E" w:rsidP="00BD471E">
      <w:pPr>
        <w:pStyle w:val="Paragrafoelenco"/>
        <w:ind w:left="1145" w:firstLine="0"/>
        <w:jc w:val="both"/>
        <w:rPr>
          <w:b w:val="0"/>
        </w:rPr>
      </w:pPr>
    </w:p>
    <w:p w14:paraId="73847DBF" w14:textId="4D72C027" w:rsidR="00C23CD3" w:rsidRPr="00977F64" w:rsidRDefault="00C23CD3" w:rsidP="00C23CD3">
      <w:pPr>
        <w:ind w:left="0" w:firstLine="0"/>
        <w:jc w:val="both"/>
        <w:rPr>
          <w:bCs/>
        </w:rPr>
      </w:pPr>
      <w:r>
        <w:rPr>
          <w:b w:val="0"/>
        </w:rPr>
        <w:t xml:space="preserve">         </w:t>
      </w:r>
      <w:r w:rsidR="000C08DA">
        <w:rPr>
          <w:bCs/>
        </w:rPr>
        <w:t>Regole per la candidatura/c</w:t>
      </w:r>
      <w:r w:rsidRPr="00977F64">
        <w:rPr>
          <w:bCs/>
        </w:rPr>
        <w:t xml:space="preserve">ome inviare </w:t>
      </w:r>
      <w:r w:rsidR="000C08DA">
        <w:rPr>
          <w:bCs/>
        </w:rPr>
        <w:t>una candidatura nella categoria arte contemporanea:</w:t>
      </w:r>
    </w:p>
    <w:p w14:paraId="5F916F68" w14:textId="77777777" w:rsidR="007657AA" w:rsidRDefault="00C23CD3" w:rsidP="00C23CD3">
      <w:pPr>
        <w:ind w:left="425" w:firstLine="0"/>
        <w:jc w:val="both"/>
        <w:rPr>
          <w:b w:val="0"/>
        </w:rPr>
      </w:pPr>
      <w:r w:rsidRPr="00977F64">
        <w:rPr>
          <w:b w:val="0"/>
        </w:rPr>
        <w:t>Per le candidature afferenti alla categoria arte contemporanea, è sufficiente l’invio</w:t>
      </w:r>
      <w:r w:rsidR="007657AA">
        <w:rPr>
          <w:b w:val="0"/>
        </w:rPr>
        <w:t>:</w:t>
      </w:r>
    </w:p>
    <w:p w14:paraId="304EA8BA" w14:textId="054D60AE" w:rsidR="007657AA" w:rsidRDefault="007657AA" w:rsidP="007657AA">
      <w:pPr>
        <w:pStyle w:val="Paragrafoelenco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D</w:t>
      </w:r>
      <w:r w:rsidR="00C23CD3" w:rsidRPr="007657AA">
        <w:rPr>
          <w:b w:val="0"/>
        </w:rPr>
        <w:t>i un portfolio o cv artistico</w:t>
      </w:r>
    </w:p>
    <w:p w14:paraId="184DC681" w14:textId="0E1DB1D5" w:rsidR="007657AA" w:rsidRDefault="007657AA" w:rsidP="007657AA">
      <w:pPr>
        <w:pStyle w:val="Paragrafoelenco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 xml:space="preserve">In un </w:t>
      </w:r>
      <w:r w:rsidRPr="007657AA">
        <w:rPr>
          <w:b w:val="0"/>
        </w:rPr>
        <w:t xml:space="preserve">file a parte, </w:t>
      </w:r>
      <w:r>
        <w:rPr>
          <w:b w:val="0"/>
        </w:rPr>
        <w:t xml:space="preserve">inviare </w:t>
      </w:r>
      <w:r w:rsidRPr="007657AA">
        <w:rPr>
          <w:b w:val="0"/>
        </w:rPr>
        <w:t>il progetto/opera di arte tessile candidata e inserendo immagini/foto sufficienti a descriver</w:t>
      </w:r>
      <w:r>
        <w:rPr>
          <w:b w:val="0"/>
        </w:rPr>
        <w:t xml:space="preserve">ne la natura (volendo, potranno essere aggiunti documenti di processo o </w:t>
      </w:r>
    </w:p>
    <w:p w14:paraId="02517709" w14:textId="0E2A8AA8" w:rsidR="007973DB" w:rsidRDefault="007973DB" w:rsidP="007657AA">
      <w:pPr>
        <w:pStyle w:val="Paragrafoelenco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 xml:space="preserve">File pesanti (video, foto ad alta definizione) potranno </w:t>
      </w:r>
      <w:r w:rsidR="00CA14DC">
        <w:rPr>
          <w:b w:val="0"/>
        </w:rPr>
        <w:t xml:space="preserve">essere inviate via </w:t>
      </w:r>
      <w:proofErr w:type="spellStart"/>
      <w:r w:rsidR="00CA14DC">
        <w:rPr>
          <w:b w:val="0"/>
        </w:rPr>
        <w:t>WeTransfer</w:t>
      </w:r>
      <w:proofErr w:type="spellEnd"/>
      <w:r w:rsidR="00CA14DC">
        <w:rPr>
          <w:b w:val="0"/>
        </w:rPr>
        <w:t xml:space="preserve"> al medesimo indirizzo</w:t>
      </w:r>
    </w:p>
    <w:p w14:paraId="7C399E1F" w14:textId="77777777" w:rsidR="000C08DA" w:rsidRDefault="00CA14DC" w:rsidP="00CA14DC">
      <w:pPr>
        <w:pStyle w:val="Paragrafoelenco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 xml:space="preserve">Indirizzo email: </w:t>
      </w:r>
      <w:r w:rsidR="007657AA" w:rsidRPr="007657AA">
        <w:rPr>
          <w:b w:val="0"/>
        </w:rPr>
        <w:t xml:space="preserve">call@iodeposito.org </w:t>
      </w:r>
    </w:p>
    <w:p w14:paraId="188AF600" w14:textId="64EF76D3" w:rsidR="007657AA" w:rsidRPr="00CA14DC" w:rsidRDefault="000C08DA" w:rsidP="00CA14DC">
      <w:pPr>
        <w:pStyle w:val="Paragrafoelenco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E</w:t>
      </w:r>
      <w:r w:rsidR="007657AA" w:rsidRPr="007657AA">
        <w:rPr>
          <w:b w:val="0"/>
        </w:rPr>
        <w:t>ntro il 15 giugno 2024 alle ore 14.00 (CET).</w:t>
      </w:r>
    </w:p>
    <w:p w14:paraId="7ED7EDA8" w14:textId="77777777" w:rsidR="002F241A" w:rsidRDefault="002F241A" w:rsidP="00C23CD3">
      <w:pPr>
        <w:ind w:left="0" w:firstLine="0"/>
        <w:jc w:val="both"/>
      </w:pPr>
    </w:p>
    <w:p w14:paraId="0000001A" w14:textId="5FCDCD98" w:rsidR="002338B0" w:rsidRDefault="008D4AA4" w:rsidP="00C23CD3">
      <w:p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BD471E">
        <w:rPr>
          <w:sz w:val="28"/>
          <w:szCs w:val="28"/>
        </w:rPr>
        <w:t>4</w:t>
      </w:r>
      <w:r>
        <w:rPr>
          <w:sz w:val="28"/>
          <w:szCs w:val="28"/>
        </w:rPr>
        <w:t xml:space="preserve"> Composizione della Giuria </w:t>
      </w:r>
    </w:p>
    <w:p w14:paraId="15747331" w14:textId="77777777" w:rsidR="004D5B59" w:rsidRDefault="00FB0177" w:rsidP="00627000">
      <w:pPr>
        <w:ind w:left="360" w:firstLine="0"/>
        <w:jc w:val="both"/>
        <w:rPr>
          <w:b w:val="0"/>
        </w:rPr>
      </w:pPr>
      <w:r>
        <w:rPr>
          <w:b w:val="0"/>
        </w:rPr>
        <w:t>Due giurie distinte, ognuna composta da 3</w:t>
      </w:r>
      <w:r w:rsidR="008D4AA4" w:rsidRPr="00C53CE1">
        <w:rPr>
          <w:b w:val="0"/>
        </w:rPr>
        <w:t xml:space="preserve"> persone</w:t>
      </w:r>
      <w:r w:rsidRPr="00FB0177">
        <w:rPr>
          <w:b w:val="0"/>
        </w:rPr>
        <w:t xml:space="preserve"> </w:t>
      </w:r>
      <w:r w:rsidRPr="00C53CE1">
        <w:rPr>
          <w:b w:val="0"/>
        </w:rPr>
        <w:t>con diritto di voto</w:t>
      </w:r>
      <w:r>
        <w:rPr>
          <w:b w:val="0"/>
        </w:rPr>
        <w:t xml:space="preserve">, selezioneranno i progetti </w:t>
      </w:r>
      <w:r w:rsidR="00E84A53">
        <w:rPr>
          <w:b w:val="0"/>
        </w:rPr>
        <w:t xml:space="preserve"> </w:t>
      </w:r>
      <w:r>
        <w:rPr>
          <w:b w:val="0"/>
        </w:rPr>
        <w:t>pervenuti</w:t>
      </w:r>
      <w:r w:rsidR="00E84A53" w:rsidRPr="00C53CE1">
        <w:rPr>
          <w:b w:val="0"/>
        </w:rPr>
        <w:t xml:space="preserve">. Le decisioni della Giuria saranno prese a maggioranza e saranno insindacabili. </w:t>
      </w:r>
    </w:p>
    <w:p w14:paraId="0FDE00DF" w14:textId="4327A841" w:rsidR="00E84A53" w:rsidRPr="00C53CE1" w:rsidRDefault="004D5B59" w:rsidP="00627000">
      <w:pPr>
        <w:ind w:left="360" w:firstLine="0"/>
        <w:jc w:val="both"/>
        <w:rPr>
          <w:b w:val="0"/>
        </w:rPr>
      </w:pPr>
      <w:r>
        <w:rPr>
          <w:b w:val="0"/>
        </w:rPr>
        <w:t xml:space="preserve">NB. </w:t>
      </w:r>
      <w:r w:rsidR="00C00CD1">
        <w:rPr>
          <w:b w:val="0"/>
        </w:rPr>
        <w:t xml:space="preserve">La giuria si riserva la possibilità, </w:t>
      </w:r>
      <w:r w:rsidR="006F512F">
        <w:rPr>
          <w:b w:val="0"/>
        </w:rPr>
        <w:t xml:space="preserve">anche in riferimento al </w:t>
      </w:r>
      <w:r w:rsidR="00C00CD1">
        <w:rPr>
          <w:b w:val="0"/>
        </w:rPr>
        <w:t xml:space="preserve">numero e </w:t>
      </w:r>
      <w:r w:rsidR="006F512F">
        <w:rPr>
          <w:b w:val="0"/>
        </w:rPr>
        <w:t>al</w:t>
      </w:r>
      <w:r w:rsidR="00C00CD1">
        <w:rPr>
          <w:b w:val="0"/>
        </w:rPr>
        <w:t>la tipologia delle candidature pervenute</w:t>
      </w:r>
      <w:r w:rsidR="006F512F">
        <w:rPr>
          <w:b w:val="0"/>
        </w:rPr>
        <w:t>, di effettuare inviti diretti per la partecipazione di designer, artiste e artisti al palinsesto</w:t>
      </w:r>
      <w:r>
        <w:rPr>
          <w:b w:val="0"/>
        </w:rPr>
        <w:t>, al fine di armonizzarne le linee artistiche e contenutistiche.</w:t>
      </w:r>
    </w:p>
    <w:p w14:paraId="1B714A43" w14:textId="77777777" w:rsidR="00E84A53" w:rsidRDefault="00E84A53" w:rsidP="000543F4">
      <w:pPr>
        <w:ind w:left="0" w:firstLine="0"/>
        <w:jc w:val="both"/>
      </w:pPr>
    </w:p>
    <w:p w14:paraId="00000023" w14:textId="6700EED3" w:rsidR="002338B0" w:rsidRDefault="008D4AA4" w:rsidP="00627000">
      <w:pPr>
        <w:ind w:left="425" w:firstLine="0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BD471E">
        <w:rPr>
          <w:sz w:val="28"/>
          <w:szCs w:val="28"/>
        </w:rPr>
        <w:t>5</w:t>
      </w:r>
      <w:r>
        <w:rPr>
          <w:sz w:val="28"/>
          <w:szCs w:val="28"/>
        </w:rPr>
        <w:t xml:space="preserve"> Fiduciario del Concorso</w:t>
      </w:r>
    </w:p>
    <w:p w14:paraId="00000024" w14:textId="3710369B" w:rsidR="002338B0" w:rsidRPr="00C53CE1" w:rsidRDefault="008D4AA4" w:rsidP="00627000">
      <w:pPr>
        <w:ind w:left="425" w:firstLine="0"/>
        <w:jc w:val="both"/>
        <w:rPr>
          <w:b w:val="0"/>
        </w:rPr>
      </w:pPr>
      <w:r w:rsidRPr="00C53CE1">
        <w:rPr>
          <w:b w:val="0"/>
        </w:rPr>
        <w:t xml:space="preserve">Il fiduciario </w:t>
      </w:r>
      <w:r w:rsidR="008F6C3B">
        <w:rPr>
          <w:b w:val="0"/>
        </w:rPr>
        <w:t xml:space="preserve">è il Museo del Design del Friuli Venezia Giulia, </w:t>
      </w:r>
      <w:proofErr w:type="spellStart"/>
      <w:r w:rsidR="008F6C3B">
        <w:rPr>
          <w:b w:val="0"/>
        </w:rPr>
        <w:t>MuDeFri</w:t>
      </w:r>
      <w:proofErr w:type="spellEnd"/>
      <w:r w:rsidR="008F6C3B">
        <w:rPr>
          <w:b w:val="0"/>
        </w:rPr>
        <w:t>, APS.</w:t>
      </w:r>
    </w:p>
    <w:p w14:paraId="392E5F6A" w14:textId="77777777" w:rsidR="00BD471E" w:rsidRDefault="00BD471E" w:rsidP="00BD471E">
      <w:pPr>
        <w:ind w:left="0" w:firstLine="0"/>
        <w:jc w:val="both"/>
        <w:rPr>
          <w:sz w:val="28"/>
          <w:szCs w:val="28"/>
        </w:rPr>
      </w:pPr>
    </w:p>
    <w:p w14:paraId="00000063" w14:textId="0BB3207E" w:rsidR="002338B0" w:rsidRDefault="008D4AA4" w:rsidP="00BD471E">
      <w:p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</w:t>
      </w:r>
      <w:r w:rsidR="00BD471E">
        <w:rPr>
          <w:sz w:val="28"/>
          <w:szCs w:val="28"/>
        </w:rPr>
        <w:t>6</w:t>
      </w:r>
      <w:r>
        <w:rPr>
          <w:sz w:val="28"/>
          <w:szCs w:val="28"/>
        </w:rPr>
        <w:t xml:space="preserve"> Informazione e divulgazione dei risultati</w:t>
      </w:r>
    </w:p>
    <w:p w14:paraId="00000064" w14:textId="3F48AA54" w:rsidR="002338B0" w:rsidRPr="00C53CE1" w:rsidRDefault="00E260D8" w:rsidP="00627000">
      <w:pPr>
        <w:ind w:left="425" w:firstLine="0"/>
        <w:jc w:val="both"/>
        <w:rPr>
          <w:b w:val="0"/>
        </w:rPr>
      </w:pPr>
      <w:r>
        <w:rPr>
          <w:b w:val="0"/>
        </w:rPr>
        <w:t>Il Museo del Design del Friuli Venezia Giulia si impegna</w:t>
      </w:r>
      <w:r w:rsidR="008D4AA4" w:rsidRPr="00C53CE1">
        <w:rPr>
          <w:b w:val="0"/>
        </w:rPr>
        <w:t xml:space="preserve"> a presentare l’iniziativa alla stampa nazionale e a valorizzare i risultati del concorso attraverso le azioni che riterranno più opportune.</w:t>
      </w:r>
    </w:p>
    <w:p w14:paraId="00000065" w14:textId="7453C915" w:rsidR="002338B0" w:rsidRPr="00C53CE1" w:rsidRDefault="008D4AA4" w:rsidP="00627000">
      <w:pPr>
        <w:ind w:left="425" w:firstLine="0"/>
        <w:jc w:val="both"/>
        <w:rPr>
          <w:b w:val="0"/>
        </w:rPr>
      </w:pPr>
      <w:r w:rsidRPr="00C53CE1">
        <w:rPr>
          <w:b w:val="0"/>
        </w:rPr>
        <w:t>Tutti i concorrenti</w:t>
      </w:r>
      <w:r w:rsidR="000543F4">
        <w:rPr>
          <w:b w:val="0"/>
        </w:rPr>
        <w:t xml:space="preserve">, candidandosi in risposta a questa call, </w:t>
      </w:r>
      <w:r w:rsidRPr="00C53CE1">
        <w:rPr>
          <w:b w:val="0"/>
        </w:rPr>
        <w:t xml:space="preserve">autorizzano sin d’ora </w:t>
      </w:r>
      <w:r w:rsidR="00E260D8">
        <w:rPr>
          <w:b w:val="0"/>
        </w:rPr>
        <w:t xml:space="preserve">Il Museo del Design del Friuli Venezia Giulia </w:t>
      </w:r>
      <w:r w:rsidRPr="00C53CE1">
        <w:rPr>
          <w:b w:val="0"/>
        </w:rPr>
        <w:t>ad esporre il progetto se selezionato.</w:t>
      </w:r>
    </w:p>
    <w:p w14:paraId="00000066" w14:textId="26DF9BBE" w:rsidR="002338B0" w:rsidRPr="00C53CE1" w:rsidRDefault="008D4AA4" w:rsidP="00627000">
      <w:pPr>
        <w:ind w:left="425" w:firstLine="0"/>
        <w:jc w:val="both"/>
        <w:rPr>
          <w:b w:val="0"/>
        </w:rPr>
      </w:pPr>
      <w:r w:rsidRPr="00C53CE1">
        <w:rPr>
          <w:b w:val="0"/>
        </w:rPr>
        <w:t>I concorrenti autorizzano inoltre</w:t>
      </w:r>
      <w:r w:rsidR="00C41E89">
        <w:rPr>
          <w:b w:val="0"/>
        </w:rPr>
        <w:t xml:space="preserve"> i</w:t>
      </w:r>
      <w:r w:rsidR="00E260D8">
        <w:rPr>
          <w:b w:val="0"/>
        </w:rPr>
        <w:t xml:space="preserve">l Museo del Design del Friuli Venezia Giulia </w:t>
      </w:r>
      <w:r w:rsidRPr="00C53CE1">
        <w:rPr>
          <w:b w:val="0"/>
        </w:rPr>
        <w:t>a pubblicare il proprio progetto nel catalogo, e sulla stampa specializzata; per questo nulla sarà dovuto se non l’obbligo della citazione dell’autore/i.</w:t>
      </w:r>
    </w:p>
    <w:p w14:paraId="00000067" w14:textId="36501969" w:rsidR="002338B0" w:rsidRPr="00C53CE1" w:rsidRDefault="008D4AA4" w:rsidP="00627000">
      <w:pPr>
        <w:ind w:left="425" w:firstLine="0"/>
        <w:jc w:val="both"/>
        <w:rPr>
          <w:b w:val="0"/>
        </w:rPr>
      </w:pPr>
      <w:r w:rsidRPr="00C53CE1">
        <w:rPr>
          <w:b w:val="0"/>
        </w:rPr>
        <w:t xml:space="preserve">I candidati concordano inoltre che tutti i materiali (testo e immagini) possono essere liberamente modificati in base alle esigenze di comunicazione dei vari strumenti utilizzati, e che </w:t>
      </w:r>
      <w:r w:rsidR="00E260D8">
        <w:rPr>
          <w:b w:val="0"/>
        </w:rPr>
        <w:t>Il Museo del Design del Friuli Venezia Giulia</w:t>
      </w:r>
      <w:r w:rsidRPr="00C53CE1">
        <w:rPr>
          <w:b w:val="0"/>
        </w:rPr>
        <w:t xml:space="preserve"> e i loro associati sono esenti da qualsiasi responsabilità per qualsiasi violazione dei diritti di terzi.</w:t>
      </w:r>
    </w:p>
    <w:p w14:paraId="0F864BCD" w14:textId="1ADA51EB" w:rsidR="008D1495" w:rsidRDefault="00E260D8" w:rsidP="004659FC">
      <w:pPr>
        <w:ind w:left="360" w:firstLine="0"/>
        <w:jc w:val="both"/>
      </w:pPr>
      <w:r>
        <w:rPr>
          <w:b w:val="0"/>
        </w:rPr>
        <w:t>Il Museo del Design del Friuli Venezia Giulia comunicherà</w:t>
      </w:r>
      <w:r w:rsidR="008D4AA4" w:rsidRPr="00C53CE1">
        <w:rPr>
          <w:b w:val="0"/>
        </w:rPr>
        <w:t xml:space="preserve"> a tutti i partecipanti i risultati del concorso entro </w:t>
      </w:r>
      <w:r>
        <w:rPr>
          <w:b w:val="0"/>
        </w:rPr>
        <w:t>6</w:t>
      </w:r>
      <w:r w:rsidR="008D4AA4" w:rsidRPr="00C53CE1">
        <w:rPr>
          <w:b w:val="0"/>
        </w:rPr>
        <w:t>0 gg. dal termine dello stesso mediante mail e telefono ai vincitori e solamente tramite il sito internet per tutti gli altri partecipanti.</w:t>
      </w:r>
      <w:bookmarkStart w:id="1" w:name="_heading=h.x01xi9lseqwh" w:colFirst="0" w:colLast="0"/>
      <w:bookmarkEnd w:id="1"/>
    </w:p>
    <w:p w14:paraId="59BF5C24" w14:textId="77777777" w:rsidR="006D1EFA" w:rsidRDefault="006D1EFA" w:rsidP="00627000">
      <w:pPr>
        <w:ind w:left="0" w:firstLine="0"/>
        <w:jc w:val="both"/>
      </w:pPr>
    </w:p>
    <w:p w14:paraId="3CCB36CB" w14:textId="77777777" w:rsidR="004659FC" w:rsidRDefault="004659FC" w:rsidP="00627000">
      <w:pPr>
        <w:ind w:left="0" w:firstLine="0"/>
        <w:jc w:val="both"/>
      </w:pPr>
    </w:p>
    <w:p w14:paraId="4DC1CFA6" w14:textId="1796A200" w:rsidR="0001042B" w:rsidRPr="0001042B" w:rsidRDefault="0001042B" w:rsidP="00860DE2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01042B" w:rsidRPr="0001042B" w:rsidSect="004659FC">
      <w:headerReference w:type="default" r:id="rId11"/>
      <w:footerReference w:type="default" r:id="rId12"/>
      <w:pgSz w:w="11906" w:h="16838"/>
      <w:pgMar w:top="567" w:right="1134" w:bottom="17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501A" w14:textId="77777777" w:rsidR="007B435C" w:rsidRDefault="007B435C">
      <w:r>
        <w:separator/>
      </w:r>
    </w:p>
  </w:endnote>
  <w:endnote w:type="continuationSeparator" w:id="0">
    <w:p w14:paraId="4E22F87C" w14:textId="77777777" w:rsidR="007B435C" w:rsidRDefault="007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3" w14:textId="40273FE6" w:rsidR="002338B0" w:rsidRPr="004659FC" w:rsidRDefault="004659FC" w:rsidP="00FF7CFE">
    <w:pPr>
      <w:pStyle w:val="Pidipagina"/>
      <w:ind w:left="0" w:firstLine="0"/>
      <w:jc w:val="center"/>
    </w:pPr>
    <w:r>
      <w:rPr>
        <w:noProof/>
      </w:rPr>
      <w:drawing>
        <wp:inline distT="0" distB="0" distL="0" distR="0" wp14:anchorId="1775A010" wp14:editId="0F1AE5F4">
          <wp:extent cx="4524375" cy="831832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istituzion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9487" cy="83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1BAF" w14:textId="77777777" w:rsidR="007B435C" w:rsidRDefault="007B435C">
      <w:r>
        <w:separator/>
      </w:r>
    </w:p>
  </w:footnote>
  <w:footnote w:type="continuationSeparator" w:id="0">
    <w:p w14:paraId="43BF1C14" w14:textId="77777777" w:rsidR="007B435C" w:rsidRDefault="007B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48173"/>
      <w:docPartObj>
        <w:docPartGallery w:val="Page Numbers (Margins)"/>
        <w:docPartUnique/>
      </w:docPartObj>
    </w:sdtPr>
    <w:sdtEndPr/>
    <w:sdtContent>
      <w:p w14:paraId="50BECEEB" w14:textId="2C2D5960" w:rsidR="00250D76" w:rsidRDefault="00250D7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15A88D" wp14:editId="47F0052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A0E01" w14:textId="77777777" w:rsidR="00250D76" w:rsidRDefault="00250D7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59D5" w:rsidRPr="007559D5">
                                <w:rPr>
                                  <w:noProof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F28099D" w14:textId="77777777" w:rsidR="00250D76" w:rsidRDefault="00250D7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14:paraId="15EA0E01" w14:textId="77777777" w:rsidR="00250D76" w:rsidRDefault="00250D7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59D5" w:rsidRPr="007559D5">
                          <w:rPr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F28099D" w14:textId="77777777" w:rsidR="00250D76" w:rsidRDefault="00250D76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034"/>
    <w:multiLevelType w:val="hybridMultilevel"/>
    <w:tmpl w:val="CAA4A4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B1308"/>
    <w:multiLevelType w:val="hybridMultilevel"/>
    <w:tmpl w:val="800CD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5372A"/>
    <w:multiLevelType w:val="hybridMultilevel"/>
    <w:tmpl w:val="F506A3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25004"/>
    <w:multiLevelType w:val="hybridMultilevel"/>
    <w:tmpl w:val="F4F8690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62640CF"/>
    <w:multiLevelType w:val="hybridMultilevel"/>
    <w:tmpl w:val="1BF4D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C1181"/>
    <w:multiLevelType w:val="multilevel"/>
    <w:tmpl w:val="7270C91C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C07743"/>
    <w:multiLevelType w:val="hybridMultilevel"/>
    <w:tmpl w:val="22544B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D5907"/>
    <w:multiLevelType w:val="multilevel"/>
    <w:tmpl w:val="46A23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6A66D5"/>
    <w:multiLevelType w:val="hybridMultilevel"/>
    <w:tmpl w:val="1F62587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8B0"/>
    <w:rsid w:val="0001042B"/>
    <w:rsid w:val="00013F38"/>
    <w:rsid w:val="0001574B"/>
    <w:rsid w:val="00031668"/>
    <w:rsid w:val="000543F4"/>
    <w:rsid w:val="00061F58"/>
    <w:rsid w:val="000723F1"/>
    <w:rsid w:val="00083B4B"/>
    <w:rsid w:val="000862FE"/>
    <w:rsid w:val="00090A25"/>
    <w:rsid w:val="00093779"/>
    <w:rsid w:val="0009427E"/>
    <w:rsid w:val="000979AA"/>
    <w:rsid w:val="000B176A"/>
    <w:rsid w:val="000C08DA"/>
    <w:rsid w:val="000D620A"/>
    <w:rsid w:val="000E4530"/>
    <w:rsid w:val="000E5D66"/>
    <w:rsid w:val="000F108F"/>
    <w:rsid w:val="000F648C"/>
    <w:rsid w:val="00120AA3"/>
    <w:rsid w:val="00121B00"/>
    <w:rsid w:val="00151828"/>
    <w:rsid w:val="00165562"/>
    <w:rsid w:val="00177604"/>
    <w:rsid w:val="00185D58"/>
    <w:rsid w:val="001A42C1"/>
    <w:rsid w:val="001D3BDB"/>
    <w:rsid w:val="001D6E41"/>
    <w:rsid w:val="001E3F3C"/>
    <w:rsid w:val="00200898"/>
    <w:rsid w:val="002014EF"/>
    <w:rsid w:val="002156E4"/>
    <w:rsid w:val="00224CFD"/>
    <w:rsid w:val="002338B0"/>
    <w:rsid w:val="002341D5"/>
    <w:rsid w:val="00245905"/>
    <w:rsid w:val="00250D76"/>
    <w:rsid w:val="00276E07"/>
    <w:rsid w:val="00284B45"/>
    <w:rsid w:val="002B42C1"/>
    <w:rsid w:val="002F241A"/>
    <w:rsid w:val="002F755E"/>
    <w:rsid w:val="00327B41"/>
    <w:rsid w:val="00352908"/>
    <w:rsid w:val="0036467E"/>
    <w:rsid w:val="003939AC"/>
    <w:rsid w:val="0039727C"/>
    <w:rsid w:val="003B2523"/>
    <w:rsid w:val="003D1EC8"/>
    <w:rsid w:val="00403057"/>
    <w:rsid w:val="00447008"/>
    <w:rsid w:val="00450639"/>
    <w:rsid w:val="00451EA1"/>
    <w:rsid w:val="004615BD"/>
    <w:rsid w:val="004659FC"/>
    <w:rsid w:val="0046630D"/>
    <w:rsid w:val="00472598"/>
    <w:rsid w:val="00483E71"/>
    <w:rsid w:val="004D0697"/>
    <w:rsid w:val="004D5B59"/>
    <w:rsid w:val="004F2CDD"/>
    <w:rsid w:val="00541B7C"/>
    <w:rsid w:val="005A1600"/>
    <w:rsid w:val="005B3826"/>
    <w:rsid w:val="005C272E"/>
    <w:rsid w:val="005F42C2"/>
    <w:rsid w:val="00627000"/>
    <w:rsid w:val="00631A15"/>
    <w:rsid w:val="00667255"/>
    <w:rsid w:val="00675C41"/>
    <w:rsid w:val="006928BF"/>
    <w:rsid w:val="006A014B"/>
    <w:rsid w:val="006A0DD2"/>
    <w:rsid w:val="006B4F29"/>
    <w:rsid w:val="006C7094"/>
    <w:rsid w:val="006D1EFA"/>
    <w:rsid w:val="006D46DC"/>
    <w:rsid w:val="006E52BD"/>
    <w:rsid w:val="006F4E47"/>
    <w:rsid w:val="006F512F"/>
    <w:rsid w:val="0070265C"/>
    <w:rsid w:val="0070797B"/>
    <w:rsid w:val="0071031E"/>
    <w:rsid w:val="007559D5"/>
    <w:rsid w:val="007657AA"/>
    <w:rsid w:val="007761D4"/>
    <w:rsid w:val="0078574A"/>
    <w:rsid w:val="007973DB"/>
    <w:rsid w:val="007B3404"/>
    <w:rsid w:val="007B371D"/>
    <w:rsid w:val="007B435C"/>
    <w:rsid w:val="007B5A77"/>
    <w:rsid w:val="007B70B2"/>
    <w:rsid w:val="007D2F78"/>
    <w:rsid w:val="00820CD6"/>
    <w:rsid w:val="00833693"/>
    <w:rsid w:val="0084430D"/>
    <w:rsid w:val="00851662"/>
    <w:rsid w:val="00860DE2"/>
    <w:rsid w:val="00881B92"/>
    <w:rsid w:val="008879B1"/>
    <w:rsid w:val="0089075B"/>
    <w:rsid w:val="008A3421"/>
    <w:rsid w:val="008B07F7"/>
    <w:rsid w:val="008B7760"/>
    <w:rsid w:val="008D1495"/>
    <w:rsid w:val="008D4AA4"/>
    <w:rsid w:val="008D6320"/>
    <w:rsid w:val="008F2DA6"/>
    <w:rsid w:val="008F5097"/>
    <w:rsid w:val="008F6C3B"/>
    <w:rsid w:val="0090422E"/>
    <w:rsid w:val="00911715"/>
    <w:rsid w:val="00913249"/>
    <w:rsid w:val="00957E60"/>
    <w:rsid w:val="00977F64"/>
    <w:rsid w:val="009977B0"/>
    <w:rsid w:val="009A7484"/>
    <w:rsid w:val="009B7BD9"/>
    <w:rsid w:val="009C5218"/>
    <w:rsid w:val="00A03DD2"/>
    <w:rsid w:val="00A3660A"/>
    <w:rsid w:val="00A53B40"/>
    <w:rsid w:val="00A61610"/>
    <w:rsid w:val="00A645C5"/>
    <w:rsid w:val="00AC19C2"/>
    <w:rsid w:val="00AE1632"/>
    <w:rsid w:val="00B00044"/>
    <w:rsid w:val="00B03CD2"/>
    <w:rsid w:val="00B226C6"/>
    <w:rsid w:val="00B23932"/>
    <w:rsid w:val="00B871E2"/>
    <w:rsid w:val="00B92AAD"/>
    <w:rsid w:val="00BB5489"/>
    <w:rsid w:val="00BD271B"/>
    <w:rsid w:val="00BD471E"/>
    <w:rsid w:val="00BE0A2D"/>
    <w:rsid w:val="00C00CD1"/>
    <w:rsid w:val="00C018DF"/>
    <w:rsid w:val="00C03EDA"/>
    <w:rsid w:val="00C23CD3"/>
    <w:rsid w:val="00C249BC"/>
    <w:rsid w:val="00C41E89"/>
    <w:rsid w:val="00C53CE1"/>
    <w:rsid w:val="00C671DA"/>
    <w:rsid w:val="00C76030"/>
    <w:rsid w:val="00C82006"/>
    <w:rsid w:val="00C84DBD"/>
    <w:rsid w:val="00CA14DC"/>
    <w:rsid w:val="00CA1A7C"/>
    <w:rsid w:val="00CB75C2"/>
    <w:rsid w:val="00CB7BC6"/>
    <w:rsid w:val="00D31651"/>
    <w:rsid w:val="00D32B96"/>
    <w:rsid w:val="00D806E1"/>
    <w:rsid w:val="00D84284"/>
    <w:rsid w:val="00D84640"/>
    <w:rsid w:val="00D90FFB"/>
    <w:rsid w:val="00D93C80"/>
    <w:rsid w:val="00D964F3"/>
    <w:rsid w:val="00DA7471"/>
    <w:rsid w:val="00DB02A5"/>
    <w:rsid w:val="00E1085D"/>
    <w:rsid w:val="00E260D8"/>
    <w:rsid w:val="00E305AD"/>
    <w:rsid w:val="00E31B6E"/>
    <w:rsid w:val="00E44F4B"/>
    <w:rsid w:val="00E5776F"/>
    <w:rsid w:val="00E63F04"/>
    <w:rsid w:val="00E74978"/>
    <w:rsid w:val="00E81788"/>
    <w:rsid w:val="00E84A53"/>
    <w:rsid w:val="00E92250"/>
    <w:rsid w:val="00EA1D30"/>
    <w:rsid w:val="00EB2BA5"/>
    <w:rsid w:val="00EE5DEF"/>
    <w:rsid w:val="00F01F40"/>
    <w:rsid w:val="00F14D18"/>
    <w:rsid w:val="00F20F5F"/>
    <w:rsid w:val="00F42524"/>
    <w:rsid w:val="00F7416C"/>
    <w:rsid w:val="00F9516B"/>
    <w:rsid w:val="00FB0177"/>
    <w:rsid w:val="00FB529A"/>
    <w:rsid w:val="00FC5AD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3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b/>
        <w:sz w:val="22"/>
        <w:szCs w:val="22"/>
        <w:lang w:val="it-IT" w:eastAsia="it-IT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E0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77ECB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D95"/>
  </w:style>
  <w:style w:type="paragraph" w:styleId="Pidipagina">
    <w:name w:val="footer"/>
    <w:basedOn w:val="Normale"/>
    <w:link w:val="Pidipagina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D95"/>
  </w:style>
  <w:style w:type="character" w:styleId="Collegamentoipertestuale">
    <w:name w:val="Hyperlink"/>
    <w:basedOn w:val="Carpredefinitoparagrafo"/>
    <w:uiPriority w:val="99"/>
    <w:unhideWhenUsed/>
    <w:rsid w:val="00957E60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0862FE"/>
  </w:style>
  <w:style w:type="paragraph" w:customStyle="1" w:styleId="testonormale">
    <w:name w:val="testo normale"/>
    <w:basedOn w:val="Normale"/>
    <w:link w:val="testonormaleCarattere"/>
    <w:qFormat/>
    <w:rsid w:val="00860DE2"/>
    <w:pPr>
      <w:suppressAutoHyphens/>
      <w:ind w:left="0" w:firstLine="284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860DE2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3C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b/>
        <w:sz w:val="22"/>
        <w:szCs w:val="22"/>
        <w:lang w:val="it-IT" w:eastAsia="it-IT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E0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77ECB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D95"/>
  </w:style>
  <w:style w:type="paragraph" w:styleId="Pidipagina">
    <w:name w:val="footer"/>
    <w:basedOn w:val="Normale"/>
    <w:link w:val="Pidipagina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D95"/>
  </w:style>
  <w:style w:type="character" w:styleId="Collegamentoipertestuale">
    <w:name w:val="Hyperlink"/>
    <w:basedOn w:val="Carpredefinitoparagrafo"/>
    <w:uiPriority w:val="99"/>
    <w:unhideWhenUsed/>
    <w:rsid w:val="00957E60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0862FE"/>
  </w:style>
  <w:style w:type="paragraph" w:customStyle="1" w:styleId="testonormale">
    <w:name w:val="testo normale"/>
    <w:basedOn w:val="Normale"/>
    <w:link w:val="testonormaleCarattere"/>
    <w:qFormat/>
    <w:rsid w:val="00860DE2"/>
    <w:pPr>
      <w:suppressAutoHyphens/>
      <w:ind w:left="0" w:firstLine="284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860DE2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m7a+DCxkepZWKaATRx64c+ngQ==">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803B33-0152-4B3B-B6CD-AFAEDBE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AnnaPaolo</dc:creator>
  <cp:lastModifiedBy>AnnaPaolo</cp:lastModifiedBy>
  <cp:revision>38</cp:revision>
  <cp:lastPrinted>2024-04-23T06:40:00Z</cp:lastPrinted>
  <dcterms:created xsi:type="dcterms:W3CDTF">2024-04-10T09:19:00Z</dcterms:created>
  <dcterms:modified xsi:type="dcterms:W3CDTF">2024-04-23T06:40:00Z</dcterms:modified>
</cp:coreProperties>
</file>